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535D" w14:textId="76094E05" w:rsidR="0064429E" w:rsidRPr="00EC56EA" w:rsidRDefault="00967EC3">
      <w:pPr>
        <w:rPr>
          <w:b/>
          <w:bCs/>
          <w:caps/>
          <w:color w:val="0095D5"/>
          <w:lang w:val="fr-FR"/>
        </w:rPr>
      </w:pPr>
      <w:r w:rsidRPr="00EC56EA">
        <w:rPr>
          <w:b/>
          <w:bCs/>
          <w:caps/>
          <w:color w:val="0095D5"/>
          <w:lang w:val="fr-FR"/>
        </w:rPr>
        <w:t>DES ECOUTEURS sans fil qui donnent la priorite au son</w:t>
      </w:r>
    </w:p>
    <w:p w14:paraId="744DF7BD" w14:textId="77777777" w:rsidR="0064429E" w:rsidRPr="00EC56EA" w:rsidRDefault="00967EC3">
      <w:pPr>
        <w:rPr>
          <w:b/>
          <w:bCs/>
          <w:caps/>
          <w:color w:val="0095D5"/>
          <w:lang w:val="fr-FR"/>
        </w:rPr>
      </w:pPr>
      <w:r w:rsidRPr="00EC56EA">
        <w:rPr>
          <w:b/>
          <w:bCs/>
          <w:lang w:val="fr-FR"/>
        </w:rPr>
        <w:t xml:space="preserve">Sennheiser présente les écouteurs MOMENTUM </w:t>
      </w:r>
      <w:proofErr w:type="spellStart"/>
      <w:r w:rsidRPr="00EC56EA">
        <w:rPr>
          <w:b/>
          <w:bCs/>
          <w:lang w:val="fr-FR"/>
        </w:rPr>
        <w:t>True</w:t>
      </w:r>
      <w:proofErr w:type="spellEnd"/>
      <w:r w:rsidRPr="00EC56EA">
        <w:rPr>
          <w:b/>
          <w:bCs/>
          <w:lang w:val="fr-FR"/>
        </w:rPr>
        <w:t xml:space="preserve"> Wireless 2</w:t>
      </w:r>
    </w:p>
    <w:p w14:paraId="6E260F82" w14:textId="77777777" w:rsidR="0064429E" w:rsidRPr="00EC56EA" w:rsidRDefault="0064429E">
      <w:pPr>
        <w:rPr>
          <w:b/>
          <w:bCs/>
          <w:i/>
          <w:iCs/>
          <w:lang w:val="fr-FR"/>
        </w:rPr>
      </w:pPr>
    </w:p>
    <w:p w14:paraId="452DE630" w14:textId="64A02D0A" w:rsidR="0064429E" w:rsidRPr="00174F96" w:rsidRDefault="00967EC3">
      <w:pPr>
        <w:rPr>
          <w:b/>
          <w:bCs/>
          <w:lang w:val="fr-FR"/>
        </w:rPr>
      </w:pPr>
      <w:r w:rsidRPr="00EC56EA">
        <w:rPr>
          <w:b/>
          <w:bCs/>
          <w:i/>
          <w:iCs/>
          <w:lang w:val="fr-FR"/>
        </w:rPr>
        <w:t xml:space="preserve">Wedemark, Allemagne, 13 mars 2020 </w:t>
      </w:r>
      <w:r w:rsidRPr="00EC56EA">
        <w:rPr>
          <w:b/>
          <w:bCs/>
          <w:lang w:val="fr-FR"/>
        </w:rPr>
        <w:t xml:space="preserve">– Il y a </w:t>
      </w:r>
      <w:r w:rsidR="002D40F1" w:rsidRPr="00EC56EA">
        <w:rPr>
          <w:b/>
          <w:bCs/>
          <w:lang w:val="fr-FR"/>
        </w:rPr>
        <w:t>l’</w:t>
      </w:r>
      <w:r w:rsidRPr="00EC56EA">
        <w:rPr>
          <w:b/>
          <w:bCs/>
          <w:lang w:val="fr-FR"/>
        </w:rPr>
        <w:t xml:space="preserve">écoute avec </w:t>
      </w:r>
      <w:r w:rsidR="002D40F1" w:rsidRPr="00EC56EA">
        <w:rPr>
          <w:b/>
          <w:bCs/>
          <w:lang w:val="fr-FR"/>
        </w:rPr>
        <w:t>des écouteurs</w:t>
      </w:r>
      <w:r w:rsidRPr="00EC56EA">
        <w:rPr>
          <w:b/>
          <w:bCs/>
          <w:lang w:val="fr-FR"/>
        </w:rPr>
        <w:t xml:space="preserve"> sans fil</w:t>
      </w:r>
      <w:r w:rsidR="002D40F1" w:rsidRPr="00EC56EA">
        <w:rPr>
          <w:b/>
          <w:bCs/>
          <w:lang w:val="fr-FR"/>
        </w:rPr>
        <w:t>,</w:t>
      </w:r>
      <w:r w:rsidRPr="00EC56EA">
        <w:rPr>
          <w:b/>
          <w:bCs/>
          <w:lang w:val="fr-FR"/>
        </w:rPr>
        <w:t xml:space="preserve"> et </w:t>
      </w:r>
      <w:r w:rsidR="002D40F1" w:rsidRPr="00EC56EA">
        <w:rPr>
          <w:b/>
          <w:bCs/>
          <w:lang w:val="fr-FR"/>
        </w:rPr>
        <w:t xml:space="preserve">puis l’expérience de son </w:t>
      </w:r>
      <w:r w:rsidRPr="00EC56EA">
        <w:rPr>
          <w:b/>
          <w:bCs/>
          <w:lang w:val="fr-FR"/>
        </w:rPr>
        <w:t xml:space="preserve">exceptionnelle des MOMENTUM </w:t>
      </w:r>
      <w:proofErr w:type="spellStart"/>
      <w:r w:rsidRPr="00EC56EA">
        <w:rPr>
          <w:b/>
          <w:bCs/>
          <w:lang w:val="fr-FR"/>
        </w:rPr>
        <w:t>True</w:t>
      </w:r>
      <w:proofErr w:type="spellEnd"/>
      <w:r w:rsidRPr="00EC56EA">
        <w:rPr>
          <w:b/>
          <w:bCs/>
          <w:lang w:val="fr-FR"/>
        </w:rPr>
        <w:t xml:space="preserve"> Wireless 2 de Sennheiser. </w:t>
      </w:r>
      <w:r w:rsidR="00174F96">
        <w:rPr>
          <w:b/>
          <w:bCs/>
          <w:lang w:val="fr-FR"/>
        </w:rPr>
        <w:t>F</w:t>
      </w:r>
      <w:r w:rsidR="00174F96" w:rsidRPr="00EC56EA">
        <w:rPr>
          <w:b/>
          <w:bCs/>
          <w:lang w:val="fr-FR"/>
        </w:rPr>
        <w:t>inement conçus pour les audiophiles exigeants</w:t>
      </w:r>
      <w:r w:rsidR="00174F96">
        <w:rPr>
          <w:b/>
          <w:bCs/>
          <w:lang w:val="fr-FR"/>
        </w:rPr>
        <w:t xml:space="preserve">, Sennheiser </w:t>
      </w:r>
      <w:r w:rsidR="00174F96" w:rsidRPr="00EC56EA">
        <w:rPr>
          <w:b/>
          <w:bCs/>
          <w:lang w:val="fr-FR"/>
        </w:rPr>
        <w:t xml:space="preserve">annonce la seconde génération de ses écouteurs sans fil MOMENTUM </w:t>
      </w:r>
      <w:proofErr w:type="spellStart"/>
      <w:r w:rsidR="00174F96" w:rsidRPr="00EC56EA">
        <w:rPr>
          <w:b/>
          <w:bCs/>
          <w:lang w:val="fr-FR"/>
        </w:rPr>
        <w:t>True</w:t>
      </w:r>
      <w:proofErr w:type="spellEnd"/>
      <w:r w:rsidR="00174F96" w:rsidRPr="00EC56EA">
        <w:rPr>
          <w:b/>
          <w:bCs/>
          <w:lang w:val="fr-FR"/>
        </w:rPr>
        <w:t xml:space="preserve"> Wireless</w:t>
      </w:r>
      <w:r w:rsidR="00174F96">
        <w:rPr>
          <w:b/>
          <w:bCs/>
          <w:lang w:val="fr-FR"/>
        </w:rPr>
        <w:t xml:space="preserve">. </w:t>
      </w:r>
      <w:r w:rsidRPr="00EC56EA">
        <w:rPr>
          <w:b/>
          <w:bCs/>
          <w:lang w:val="fr-FR"/>
        </w:rPr>
        <w:t xml:space="preserve">Le spécialiste de l’audio a particulièrement soigné ce modèle premium : </w:t>
      </w:r>
      <w:r w:rsidR="002D40F1" w:rsidRPr="00EC56EA">
        <w:rPr>
          <w:b/>
          <w:bCs/>
          <w:lang w:val="fr-FR"/>
        </w:rPr>
        <w:t>Ils</w:t>
      </w:r>
      <w:r w:rsidRPr="00EC56EA">
        <w:rPr>
          <w:b/>
          <w:bCs/>
          <w:lang w:val="fr-FR"/>
        </w:rPr>
        <w:t xml:space="preserve"> offrent les meilleures conditions d’écoute possible en toutes circonstances, grâce à la technologie de réduction active du bruit, une ergonomie optimisée et une autonomie exceptionnelle de 7 heures pouvant être étendue à 28 heures simplement en rechargeant les écouteurs dans l’étui fourni à cet effet. </w:t>
      </w:r>
    </w:p>
    <w:p w14:paraId="0CE491F0" w14:textId="77777777" w:rsidR="0064429E" w:rsidRPr="00EC56EA" w:rsidRDefault="0064429E">
      <w:pPr>
        <w:rPr>
          <w:b/>
          <w:bCs/>
          <w:lang w:val="fr-FR"/>
        </w:rPr>
      </w:pPr>
    </w:p>
    <w:p w14:paraId="427EC756" w14:textId="2126103B" w:rsidR="0064429E" w:rsidRPr="00174F96" w:rsidRDefault="0049044E">
      <w:pPr>
        <w:rPr>
          <w:lang w:val="fr-FR"/>
        </w:rPr>
      </w:pPr>
      <w:r w:rsidRPr="00EC56EA">
        <w:rPr>
          <w:noProof/>
          <w:snapToGrid/>
          <w:sz w:val="20"/>
          <w:lang w:val="fr-FR" w:eastAsia="fr-FR"/>
        </w:rPr>
        <w:drawing>
          <wp:anchor distT="0" distB="0" distL="114300" distR="114300" simplePos="0" relativeHeight="251660288" behindDoc="1" locked="1" layoutInCell="1" allowOverlap="1" wp14:anchorId="62641A2E" wp14:editId="19D79E7F">
            <wp:simplePos x="0" y="0"/>
            <wp:positionH relativeFrom="margin">
              <wp:align>left</wp:align>
            </wp:positionH>
            <wp:positionV relativeFrom="paragraph">
              <wp:posOffset>2004060</wp:posOffset>
            </wp:positionV>
            <wp:extent cx="2310765" cy="1778635"/>
            <wp:effectExtent l="0" t="0" r="0" b="0"/>
            <wp:wrapTight wrapText="bothSides">
              <wp:wrapPolygon edited="0">
                <wp:start x="0" y="0"/>
                <wp:lineTo x="0" y="21284"/>
                <wp:lineTo x="21369" y="21284"/>
                <wp:lineTo x="21369"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9" t="13695" r="8726" b="15927"/>
                    <a:stretch/>
                  </pic:blipFill>
                  <pic:spPr bwMode="auto">
                    <a:xfrm>
                      <a:off x="0" y="0"/>
                      <a:ext cx="2310765"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EC3" w:rsidRPr="00EC56EA">
        <w:rPr>
          <w:lang w:val="fr-FR"/>
        </w:rPr>
        <w:t xml:space="preserve">« Depuis 75 ans, les équipes de Sennheiser se mobilisent pour façonner l’avenir de l’audio et faire vivre </w:t>
      </w:r>
      <w:proofErr w:type="gramStart"/>
      <w:r w:rsidR="00967EC3" w:rsidRPr="00EC56EA">
        <w:rPr>
          <w:lang w:val="fr-FR"/>
        </w:rPr>
        <w:t>des expériences audio</w:t>
      </w:r>
      <w:proofErr w:type="gramEnd"/>
      <w:r w:rsidR="00967EC3" w:rsidRPr="00EC56EA">
        <w:rPr>
          <w:lang w:val="fr-FR"/>
        </w:rPr>
        <w:t xml:space="preserve"> uniques aux clients de la marque. Avec les écouteurs MOMENTUM </w:t>
      </w:r>
      <w:proofErr w:type="spellStart"/>
      <w:r w:rsidR="00967EC3" w:rsidRPr="00EC56EA">
        <w:rPr>
          <w:lang w:val="fr-FR"/>
        </w:rPr>
        <w:t>True</w:t>
      </w:r>
      <w:proofErr w:type="spellEnd"/>
      <w:r w:rsidR="00967EC3" w:rsidRPr="00EC56EA">
        <w:rPr>
          <w:lang w:val="fr-FR"/>
        </w:rPr>
        <w:t xml:space="preserve"> Wireless 2, nous établissons une nouvelle référence en matière d’écoute sans fil », déclare Stéphane Hareau, </w:t>
      </w:r>
      <w:r w:rsidR="006A2446" w:rsidRPr="006A2446">
        <w:rPr>
          <w:rFonts w:ascii="SennheiserOffice-Regular" w:hAnsi="SennheiserOffice-Regular" w:cs="SennheiserOffice-Regular"/>
          <w:lang w:val="fr-FR"/>
        </w:rPr>
        <w:t xml:space="preserve">Global Head of </w:t>
      </w:r>
      <w:proofErr w:type="spellStart"/>
      <w:r w:rsidR="006A2446" w:rsidRPr="006A2446">
        <w:rPr>
          <w:rFonts w:ascii="SennheiserOffice-Regular" w:hAnsi="SennheiserOffice-Regular" w:cs="SennheiserOffice-Regular"/>
          <w:lang w:val="fr-FR"/>
        </w:rPr>
        <w:t>Products</w:t>
      </w:r>
      <w:proofErr w:type="spellEnd"/>
      <w:r w:rsidR="006A2446" w:rsidRPr="006A2446">
        <w:rPr>
          <w:rFonts w:ascii="SennheiserOffice-Regular" w:hAnsi="SennheiserOffice-Regular" w:cs="SennheiserOffice-Regular"/>
          <w:lang w:val="fr-FR"/>
        </w:rPr>
        <w:t xml:space="preserve"> Consumer </w:t>
      </w:r>
      <w:r w:rsidR="00967EC3" w:rsidRPr="00EC56EA">
        <w:rPr>
          <w:lang w:val="fr-FR"/>
        </w:rPr>
        <w:t xml:space="preserve">chez Sennheiser. « Ces nouveaux écouteurs MOMENTUM </w:t>
      </w:r>
      <w:proofErr w:type="spellStart"/>
      <w:r w:rsidR="00967EC3" w:rsidRPr="00EC56EA">
        <w:rPr>
          <w:lang w:val="fr-FR"/>
        </w:rPr>
        <w:t>True</w:t>
      </w:r>
      <w:proofErr w:type="spellEnd"/>
      <w:r w:rsidR="00967EC3" w:rsidRPr="00EC56EA">
        <w:rPr>
          <w:lang w:val="fr-FR"/>
        </w:rPr>
        <w:t xml:space="preserve"> Wireless reprennent les qualités de la génération précédente pour délivrer un son Sennheiser exceptionnel, avec en plus la technologie de réduction active du bruit, une ergonomie optimisée et une autonomie exceptionnelle », déclare Frank Foppe, </w:t>
      </w:r>
      <w:r w:rsidR="00942B9C" w:rsidRPr="00942B9C">
        <w:rPr>
          <w:lang w:val="fr-FR"/>
        </w:rPr>
        <w:t>Product Manager</w:t>
      </w:r>
      <w:r w:rsidR="00942B9C" w:rsidRPr="00EC56EA">
        <w:rPr>
          <w:lang w:val="fr-FR"/>
        </w:rPr>
        <w:t xml:space="preserve"> </w:t>
      </w:r>
      <w:r w:rsidR="00942B9C">
        <w:rPr>
          <w:lang w:val="fr-FR"/>
        </w:rPr>
        <w:t>c</w:t>
      </w:r>
      <w:r w:rsidR="00967EC3" w:rsidRPr="00EC56EA">
        <w:rPr>
          <w:lang w:val="fr-FR"/>
        </w:rPr>
        <w:t>hez Sennheiser.</w:t>
      </w:r>
    </w:p>
    <w:p w14:paraId="6D51F2D9" w14:textId="77777777" w:rsidR="00D42671" w:rsidRDefault="00D42671">
      <w:pPr>
        <w:spacing w:line="240" w:lineRule="auto"/>
        <w:rPr>
          <w:b/>
          <w:bCs/>
          <w:lang w:val="fr-FR"/>
        </w:rPr>
      </w:pPr>
    </w:p>
    <w:p w14:paraId="14B1FE1E" w14:textId="69CCB53E" w:rsidR="0064429E" w:rsidRPr="00EC56EA" w:rsidRDefault="00967EC3">
      <w:pPr>
        <w:spacing w:line="240" w:lineRule="auto"/>
        <w:rPr>
          <w:b/>
          <w:bCs/>
          <w:lang w:val="fr-FR"/>
        </w:rPr>
      </w:pPr>
      <w:r w:rsidRPr="00EC56EA">
        <w:rPr>
          <w:sz w:val="15"/>
          <w:szCs w:val="15"/>
          <w:lang w:val="fr-FR"/>
        </w:rPr>
        <w:t xml:space="preserve">Les écouteurs MOMENTUM </w:t>
      </w:r>
      <w:proofErr w:type="spellStart"/>
      <w:r w:rsidRPr="00EC56EA">
        <w:rPr>
          <w:sz w:val="15"/>
          <w:szCs w:val="15"/>
          <w:lang w:val="fr-FR"/>
        </w:rPr>
        <w:t>True</w:t>
      </w:r>
      <w:proofErr w:type="spellEnd"/>
      <w:r w:rsidRPr="00EC56EA">
        <w:rPr>
          <w:sz w:val="15"/>
          <w:szCs w:val="15"/>
          <w:lang w:val="fr-FR"/>
        </w:rPr>
        <w:t xml:space="preserve"> Wireless 2 offrent systématiquement la meilleure expérience d’écoute possible. </w:t>
      </w:r>
    </w:p>
    <w:p w14:paraId="0B6E9081" w14:textId="77777777" w:rsidR="0064429E" w:rsidRPr="00EC56EA" w:rsidRDefault="0064429E">
      <w:pPr>
        <w:rPr>
          <w:b/>
          <w:bCs/>
          <w:lang w:val="fr-FR"/>
        </w:rPr>
      </w:pPr>
    </w:p>
    <w:p w14:paraId="2BAA62E8" w14:textId="77777777" w:rsidR="00971C12" w:rsidRPr="00EC56EA" w:rsidRDefault="00971C12">
      <w:pPr>
        <w:rPr>
          <w:b/>
          <w:bCs/>
          <w:lang w:val="fr-FR"/>
        </w:rPr>
      </w:pPr>
    </w:p>
    <w:p w14:paraId="42A1210B" w14:textId="77777777" w:rsidR="00971C12" w:rsidRPr="00EC56EA" w:rsidRDefault="00971C12">
      <w:pPr>
        <w:rPr>
          <w:b/>
          <w:bCs/>
          <w:lang w:val="fr-FR"/>
        </w:rPr>
      </w:pPr>
    </w:p>
    <w:p w14:paraId="3A7D76C4" w14:textId="77777777" w:rsidR="00971C12" w:rsidRPr="00EC56EA" w:rsidRDefault="00971C12">
      <w:pPr>
        <w:rPr>
          <w:b/>
          <w:bCs/>
          <w:lang w:val="fr-FR"/>
        </w:rPr>
      </w:pPr>
    </w:p>
    <w:p w14:paraId="7A4219E3" w14:textId="77777777" w:rsidR="00971C12" w:rsidRPr="00EC56EA" w:rsidRDefault="00971C12">
      <w:pPr>
        <w:rPr>
          <w:b/>
          <w:bCs/>
          <w:lang w:val="fr-FR"/>
        </w:rPr>
      </w:pPr>
    </w:p>
    <w:p w14:paraId="54E80DC1" w14:textId="77777777" w:rsidR="00971C12" w:rsidRPr="00EC56EA" w:rsidRDefault="00971C12">
      <w:pPr>
        <w:rPr>
          <w:b/>
          <w:bCs/>
          <w:lang w:val="fr-FR"/>
        </w:rPr>
      </w:pPr>
    </w:p>
    <w:p w14:paraId="65647B5B" w14:textId="77777777" w:rsidR="00971C12" w:rsidRPr="00EC56EA" w:rsidRDefault="00971C12">
      <w:pPr>
        <w:rPr>
          <w:b/>
          <w:bCs/>
          <w:lang w:val="fr-FR"/>
        </w:rPr>
      </w:pPr>
    </w:p>
    <w:p w14:paraId="09F85E20" w14:textId="77777777" w:rsidR="00174F96" w:rsidRDefault="00174F96">
      <w:pPr>
        <w:rPr>
          <w:b/>
          <w:bCs/>
          <w:lang w:val="fr-FR"/>
        </w:rPr>
      </w:pPr>
    </w:p>
    <w:p w14:paraId="724E83B3" w14:textId="33DB3462" w:rsidR="0064429E" w:rsidRPr="00EC56EA" w:rsidRDefault="00967EC3">
      <w:pPr>
        <w:rPr>
          <w:lang w:val="fr-FR"/>
        </w:rPr>
      </w:pPr>
      <w:r w:rsidRPr="00EC56EA">
        <w:rPr>
          <w:b/>
          <w:bCs/>
          <w:lang w:val="fr-FR"/>
        </w:rPr>
        <w:t>La meilleure expérience d’écoute possible, en toutes circonstances</w:t>
      </w:r>
    </w:p>
    <w:p w14:paraId="491F4CA2" w14:textId="77777777" w:rsidR="0064429E" w:rsidRPr="00EC56EA" w:rsidRDefault="00967EC3">
      <w:pPr>
        <w:rPr>
          <w:lang w:val="fr-FR"/>
        </w:rPr>
      </w:pPr>
      <w:r w:rsidRPr="00EC56EA">
        <w:rPr>
          <w:lang w:val="fr-FR"/>
        </w:rPr>
        <w:t xml:space="preserve">Les clients exigeants apprécieront la qualité de son exceptionnelle des écouteurs MOMENTUM </w:t>
      </w:r>
      <w:proofErr w:type="spellStart"/>
      <w:r w:rsidRPr="00EC56EA">
        <w:rPr>
          <w:lang w:val="fr-FR"/>
        </w:rPr>
        <w:t>True</w:t>
      </w:r>
      <w:proofErr w:type="spellEnd"/>
      <w:r w:rsidRPr="00EC56EA">
        <w:rPr>
          <w:lang w:val="fr-FR"/>
        </w:rPr>
        <w:t xml:space="preserve"> Wireless 2, infaillible quelles que soient les circonstances. Leur technologie audio </w:t>
      </w:r>
      <w:r w:rsidRPr="00EC56EA">
        <w:rPr>
          <w:lang w:val="fr-FR"/>
        </w:rPr>
        <w:lastRenderedPageBreak/>
        <w:t>supérieure fait toute la différence : les pilotes dynamiques 7mm Sennheiser, conçus et fabriqués au siège de l’entreprise en Allemagne, produisent un son stéréo exceptionnel avec des basses profondes, des médiums naturels et des aigus clairs et détaillés. L’égaliseur intégré et l’appli Sennheiser Smart Control permettent d’adapter l’expérience audio selon les préférences de chacun.</w:t>
      </w:r>
    </w:p>
    <w:p w14:paraId="50CBBE30" w14:textId="77777777" w:rsidR="0064429E" w:rsidRPr="00EC56EA" w:rsidRDefault="0064429E">
      <w:pPr>
        <w:rPr>
          <w:lang w:val="fr-FR"/>
        </w:rPr>
      </w:pPr>
    </w:p>
    <w:p w14:paraId="334C2163" w14:textId="77777777" w:rsidR="0064429E" w:rsidRPr="00EC56EA" w:rsidRDefault="00967EC3">
      <w:pPr>
        <w:rPr>
          <w:lang w:val="fr-FR"/>
        </w:rPr>
      </w:pPr>
      <w:r w:rsidRPr="00EC56EA">
        <w:rPr>
          <w:lang w:val="fr-FR"/>
        </w:rPr>
        <w:t xml:space="preserve">La technologie de réduction active du bruit permet désormais d’apprécier un son </w:t>
      </w:r>
      <w:r w:rsidR="009726AA" w:rsidRPr="00EC56EA">
        <w:rPr>
          <w:lang w:val="fr-FR"/>
        </w:rPr>
        <w:t>haute-fidélité</w:t>
      </w:r>
      <w:r w:rsidRPr="00EC56EA">
        <w:rPr>
          <w:lang w:val="fr-FR"/>
        </w:rPr>
        <w:t xml:space="preserve"> au réalisme saisissant, y compris dans les environnements bruyants. Et l’excellente technologie d’atténuation des bruits ambiants des embouts isole des distractions tout en préservant la qualité audio. Quant à la fonction Transparent </w:t>
      </w:r>
      <w:proofErr w:type="spellStart"/>
      <w:r w:rsidRPr="00EC56EA">
        <w:rPr>
          <w:lang w:val="fr-FR"/>
        </w:rPr>
        <w:t>Hearing</w:t>
      </w:r>
      <w:proofErr w:type="spellEnd"/>
      <w:r w:rsidRPr="00EC56EA">
        <w:rPr>
          <w:lang w:val="fr-FR"/>
        </w:rPr>
        <w:t xml:space="preserve">, elle permet d’apprécier la musique tout en étant conscient des bruits ambiants, lorsque la situation l’exige. Il est ainsi possible d’avoir des conversations naturelles sans même ôter les écouteurs. </w:t>
      </w:r>
    </w:p>
    <w:p w14:paraId="0AA9A6AA" w14:textId="77777777" w:rsidR="0064429E" w:rsidRPr="00EC56EA" w:rsidRDefault="0064429E">
      <w:pPr>
        <w:rPr>
          <w:lang w:val="fr-FR"/>
        </w:rPr>
      </w:pPr>
    </w:p>
    <w:p w14:paraId="296B771D" w14:textId="77777777" w:rsidR="0064429E" w:rsidRPr="00EC56EA" w:rsidRDefault="0049044E" w:rsidP="009726AA">
      <w:pPr>
        <w:spacing w:line="240" w:lineRule="auto"/>
        <w:rPr>
          <w:sz w:val="15"/>
          <w:szCs w:val="15"/>
          <w:lang w:val="fr-FR"/>
        </w:rPr>
      </w:pPr>
      <w:r w:rsidRPr="00EC56EA">
        <w:rPr>
          <w:noProof/>
          <w:sz w:val="15"/>
          <w:szCs w:val="15"/>
          <w:lang w:val="fr-FR"/>
        </w:rPr>
        <w:drawing>
          <wp:anchor distT="0" distB="0" distL="114300" distR="114300" simplePos="0" relativeHeight="251656192" behindDoc="1" locked="1" layoutInCell="1" allowOverlap="1" wp14:anchorId="70A4FC5A" wp14:editId="7977B684">
            <wp:simplePos x="0" y="0"/>
            <wp:positionH relativeFrom="column">
              <wp:posOffset>115570</wp:posOffset>
            </wp:positionH>
            <wp:positionV relativeFrom="paragraph">
              <wp:posOffset>-1905</wp:posOffset>
            </wp:positionV>
            <wp:extent cx="2637155" cy="1758315"/>
            <wp:effectExtent l="0" t="0" r="0" b="0"/>
            <wp:wrapTight wrapText="bothSides">
              <wp:wrapPolygon edited="0">
                <wp:start x="0" y="0"/>
                <wp:lineTo x="0" y="21296"/>
                <wp:lineTo x="21376" y="21296"/>
                <wp:lineTo x="21376" y="0"/>
                <wp:lineTo x="0" y="0"/>
              </wp:wrapPolygon>
            </wp:wrapTight>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37155" cy="175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EC3" w:rsidRPr="00EC56EA">
        <w:rPr>
          <w:sz w:val="15"/>
          <w:szCs w:val="15"/>
          <w:lang w:val="fr-FR"/>
        </w:rPr>
        <w:t xml:space="preserve">La technologie de réduction active du bruit MOMENTUM </w:t>
      </w:r>
      <w:proofErr w:type="spellStart"/>
      <w:r w:rsidR="00967EC3" w:rsidRPr="00EC56EA">
        <w:rPr>
          <w:sz w:val="15"/>
          <w:szCs w:val="15"/>
          <w:lang w:val="fr-FR"/>
        </w:rPr>
        <w:t>True</w:t>
      </w:r>
      <w:proofErr w:type="spellEnd"/>
      <w:r w:rsidR="00967EC3" w:rsidRPr="00EC56EA">
        <w:rPr>
          <w:sz w:val="15"/>
          <w:szCs w:val="15"/>
          <w:lang w:val="fr-FR"/>
        </w:rPr>
        <w:t xml:space="preserve"> Wireless 2 couplée à l’excellente technologie d’atténuation des bruits ambiants isole des distractions tout en préservant la qualité audio.</w:t>
      </w:r>
    </w:p>
    <w:p w14:paraId="1AC56596" w14:textId="77777777" w:rsidR="0064429E" w:rsidRPr="00EC56EA" w:rsidRDefault="0064429E">
      <w:pPr>
        <w:rPr>
          <w:lang w:val="fr-FR"/>
        </w:rPr>
      </w:pPr>
    </w:p>
    <w:p w14:paraId="21D6DB00" w14:textId="77777777" w:rsidR="009726AA" w:rsidRPr="00EC56EA" w:rsidRDefault="009726AA">
      <w:pPr>
        <w:rPr>
          <w:lang w:val="fr-FR"/>
        </w:rPr>
      </w:pPr>
    </w:p>
    <w:p w14:paraId="4A9C489F" w14:textId="77777777" w:rsidR="00971C12" w:rsidRPr="00EC56EA" w:rsidRDefault="00971C12">
      <w:pPr>
        <w:rPr>
          <w:lang w:val="fr-FR"/>
        </w:rPr>
      </w:pPr>
    </w:p>
    <w:p w14:paraId="689AC963" w14:textId="77777777" w:rsidR="00971C12" w:rsidRPr="00EC56EA" w:rsidRDefault="00971C12">
      <w:pPr>
        <w:rPr>
          <w:lang w:val="fr-FR"/>
        </w:rPr>
      </w:pPr>
    </w:p>
    <w:p w14:paraId="152CBBB3" w14:textId="77777777" w:rsidR="00971C12" w:rsidRPr="00EC56EA" w:rsidRDefault="00971C12">
      <w:pPr>
        <w:rPr>
          <w:lang w:val="fr-FR"/>
        </w:rPr>
      </w:pPr>
    </w:p>
    <w:p w14:paraId="7029889B" w14:textId="77777777" w:rsidR="00971C12" w:rsidRPr="00EC56EA" w:rsidRDefault="00971C12">
      <w:pPr>
        <w:rPr>
          <w:lang w:val="fr-FR"/>
        </w:rPr>
      </w:pPr>
    </w:p>
    <w:p w14:paraId="5DE9D9E4" w14:textId="77777777" w:rsidR="00174F96" w:rsidRPr="00EC56EA" w:rsidRDefault="00174F96">
      <w:pPr>
        <w:rPr>
          <w:lang w:val="fr-FR"/>
        </w:rPr>
      </w:pPr>
    </w:p>
    <w:p w14:paraId="0A84865B" w14:textId="77777777" w:rsidR="0064429E" w:rsidRPr="00EC56EA" w:rsidRDefault="00967EC3">
      <w:pPr>
        <w:rPr>
          <w:lang w:val="fr-FR"/>
        </w:rPr>
      </w:pPr>
      <w:r w:rsidRPr="00EC56EA">
        <w:rPr>
          <w:lang w:val="fr-FR"/>
        </w:rPr>
        <w:t xml:space="preserve">Les conversations téléphoniques et les interactions avec un smartphone ou une tablette se font très naturellement grâce aux commandes vocales. La technologie de </w:t>
      </w:r>
      <w:proofErr w:type="spellStart"/>
      <w:r w:rsidRPr="00EC56EA">
        <w:rPr>
          <w:lang w:val="fr-FR"/>
        </w:rPr>
        <w:t>beamforming</w:t>
      </w:r>
      <w:proofErr w:type="spellEnd"/>
      <w:r w:rsidRPr="00EC56EA">
        <w:rPr>
          <w:lang w:val="fr-FR"/>
        </w:rPr>
        <w:t xml:space="preserve"> avancée utilise deux microphones pour réduire le bruit et optimiser la captation de la voix.</w:t>
      </w:r>
    </w:p>
    <w:p w14:paraId="192312B3" w14:textId="77777777" w:rsidR="0064429E" w:rsidRPr="00EC56EA" w:rsidRDefault="0064429E">
      <w:pPr>
        <w:rPr>
          <w:lang w:val="fr-FR"/>
        </w:rPr>
      </w:pPr>
    </w:p>
    <w:p w14:paraId="719114FF" w14:textId="77777777" w:rsidR="0064429E" w:rsidRPr="00EC56EA" w:rsidRDefault="00967EC3">
      <w:pPr>
        <w:rPr>
          <w:lang w:val="fr-FR"/>
        </w:rPr>
      </w:pPr>
      <w:r w:rsidRPr="00EC56EA">
        <w:rPr>
          <w:lang w:val="fr-FR"/>
        </w:rPr>
        <w:t xml:space="preserve">La transmission sans fil s’opère avec une grande fluidité par Bluetooth 5.1 et </w:t>
      </w:r>
      <w:proofErr w:type="gramStart"/>
      <w:r w:rsidRPr="00EC56EA">
        <w:rPr>
          <w:lang w:val="fr-FR"/>
        </w:rPr>
        <w:t>les derniers codecs audio</w:t>
      </w:r>
      <w:proofErr w:type="gramEnd"/>
      <w:r w:rsidRPr="00EC56EA">
        <w:rPr>
          <w:lang w:val="fr-FR"/>
        </w:rPr>
        <w:t xml:space="preserve"> de grande qualité, dont AAC et Qualcomm® </w:t>
      </w:r>
      <w:proofErr w:type="spellStart"/>
      <w:r w:rsidRPr="00EC56EA">
        <w:rPr>
          <w:lang w:val="fr-FR"/>
        </w:rPr>
        <w:t>aptX</w:t>
      </w:r>
      <w:r w:rsidRPr="00EC56EA">
        <w:rPr>
          <w:vertAlign w:val="superscript"/>
          <w:lang w:val="fr-FR"/>
        </w:rPr>
        <w:t>TM</w:t>
      </w:r>
      <w:proofErr w:type="spellEnd"/>
      <w:r w:rsidRPr="00EC56EA">
        <w:rPr>
          <w:lang w:val="fr-FR"/>
        </w:rPr>
        <w:t xml:space="preserve">, assurant une connectivité sans faille. Les écouteurs MOMENTUM </w:t>
      </w:r>
      <w:proofErr w:type="spellStart"/>
      <w:r w:rsidRPr="00EC56EA">
        <w:rPr>
          <w:lang w:val="fr-FR"/>
        </w:rPr>
        <w:t>True</w:t>
      </w:r>
      <w:proofErr w:type="spellEnd"/>
      <w:r w:rsidRPr="00EC56EA">
        <w:rPr>
          <w:lang w:val="fr-FR"/>
        </w:rPr>
        <w:t xml:space="preserve"> Wireless 2 facilitent aussi la gestion des connexions avec les appareils connectés en Bluetooth.</w:t>
      </w:r>
    </w:p>
    <w:p w14:paraId="65DF6EC6" w14:textId="77777777" w:rsidR="0064429E" w:rsidRPr="00EC56EA" w:rsidRDefault="0064429E">
      <w:pPr>
        <w:rPr>
          <w:lang w:val="fr-FR"/>
        </w:rPr>
      </w:pPr>
    </w:p>
    <w:p w14:paraId="47A990C0" w14:textId="77777777" w:rsidR="0064429E" w:rsidRPr="00EC56EA" w:rsidRDefault="00967EC3">
      <w:pPr>
        <w:rPr>
          <w:lang w:val="fr-FR"/>
        </w:rPr>
      </w:pPr>
      <w:r w:rsidRPr="00EC56EA">
        <w:rPr>
          <w:b/>
          <w:bCs/>
          <w:lang w:val="fr-FR"/>
        </w:rPr>
        <w:t>Une expérience utilisateur plus intelligente qui simplifie la vie</w:t>
      </w:r>
    </w:p>
    <w:p w14:paraId="4F22E207" w14:textId="77777777" w:rsidR="0064429E" w:rsidRPr="00EC56EA" w:rsidRDefault="00967EC3">
      <w:pPr>
        <w:rPr>
          <w:lang w:val="fr-FR"/>
        </w:rPr>
      </w:pPr>
      <w:r w:rsidRPr="00EC56EA">
        <w:rPr>
          <w:lang w:val="fr-FR"/>
        </w:rPr>
        <w:t xml:space="preserve">De par leur conception, les écouteurs MOMENTUM </w:t>
      </w:r>
      <w:proofErr w:type="spellStart"/>
      <w:r w:rsidRPr="00EC56EA">
        <w:rPr>
          <w:lang w:val="fr-FR"/>
        </w:rPr>
        <w:t>True</w:t>
      </w:r>
      <w:proofErr w:type="spellEnd"/>
      <w:r w:rsidRPr="00EC56EA">
        <w:rPr>
          <w:lang w:val="fr-FR"/>
        </w:rPr>
        <w:t xml:space="preserve"> Wireless 2 anticipent chaque besoin et simplifient toutes les interactions grâce à des commandes tactiles extrêmement intuitives. </w:t>
      </w:r>
      <w:r w:rsidRPr="00EC56EA">
        <w:rPr>
          <w:lang w:val="fr-FR"/>
        </w:rPr>
        <w:lastRenderedPageBreak/>
        <w:t>Et c</w:t>
      </w:r>
      <w:bookmarkStart w:id="0" w:name="_GoBack"/>
      <w:bookmarkEnd w:id="0"/>
      <w:r w:rsidRPr="00EC56EA">
        <w:rPr>
          <w:lang w:val="fr-FR"/>
        </w:rPr>
        <w:t xml:space="preserve">elles-ci peuvent même être personnalisées pour que chaque utilisateur choisisse comment il veut contrôler l’audio et les appels ou activer les assistants vocaux, comme Google Assistant ou Apple Siri. De même, la fonction Smart Pause détecte chaque fois que l’on retire les écouteurs et met automatiquement l’audio en pause, puis reprend là où la musique s’était arrêtée quand on les remet en position. </w:t>
      </w:r>
    </w:p>
    <w:p w14:paraId="0845FCF0" w14:textId="77777777" w:rsidR="0064429E" w:rsidRPr="00EC56EA" w:rsidRDefault="0064429E">
      <w:pPr>
        <w:rPr>
          <w:lang w:val="fr-FR"/>
        </w:rPr>
      </w:pPr>
    </w:p>
    <w:p w14:paraId="658A2CD9" w14:textId="7453824D" w:rsidR="00971C12" w:rsidRDefault="00967EC3">
      <w:pPr>
        <w:rPr>
          <w:lang w:val="fr-FR"/>
        </w:rPr>
      </w:pPr>
      <w:r w:rsidRPr="00EC56EA">
        <w:rPr>
          <w:lang w:val="fr-FR"/>
        </w:rPr>
        <w:t xml:space="preserve">Enfin, outre les ajustements de l’égalisateur et les mises à jour du </w:t>
      </w:r>
      <w:proofErr w:type="spellStart"/>
      <w:r w:rsidRPr="00EC56EA">
        <w:rPr>
          <w:lang w:val="fr-FR"/>
        </w:rPr>
        <w:t>firmware</w:t>
      </w:r>
      <w:proofErr w:type="spellEnd"/>
      <w:r w:rsidRPr="00EC56EA">
        <w:rPr>
          <w:lang w:val="fr-FR"/>
        </w:rPr>
        <w:t xml:space="preserve">, l’appli Sennheiser Smart Control permet de paramétrer l’interface tactile et la fonction Transparent </w:t>
      </w:r>
      <w:proofErr w:type="spellStart"/>
      <w:r w:rsidRPr="00EC56EA">
        <w:rPr>
          <w:lang w:val="fr-FR"/>
        </w:rPr>
        <w:t>Hearing</w:t>
      </w:r>
      <w:proofErr w:type="spellEnd"/>
      <w:r w:rsidRPr="00EC56EA">
        <w:rPr>
          <w:lang w:val="fr-FR"/>
        </w:rPr>
        <w:t xml:space="preserve">. </w:t>
      </w:r>
    </w:p>
    <w:p w14:paraId="1C5CC05D" w14:textId="77777777" w:rsidR="00D42671" w:rsidRPr="00EC56EA" w:rsidRDefault="00D42671">
      <w:pPr>
        <w:rPr>
          <w:lang w:val="fr-FR"/>
        </w:rPr>
      </w:pPr>
    </w:p>
    <w:p w14:paraId="00E76431" w14:textId="77777777" w:rsidR="0064429E" w:rsidRPr="00EC56EA" w:rsidRDefault="00967EC3">
      <w:pPr>
        <w:rPr>
          <w:lang w:val="fr-FR"/>
        </w:rPr>
      </w:pPr>
      <w:r w:rsidRPr="00EC56EA">
        <w:rPr>
          <w:b/>
          <w:bCs/>
          <w:lang w:val="fr-FR"/>
        </w:rPr>
        <w:t xml:space="preserve">Un grand confort d’écoute toute la journée </w:t>
      </w:r>
    </w:p>
    <w:p w14:paraId="47FB6798" w14:textId="77777777" w:rsidR="0064429E" w:rsidRPr="00EC56EA" w:rsidRDefault="00967EC3">
      <w:pPr>
        <w:rPr>
          <w:lang w:val="fr-FR"/>
        </w:rPr>
      </w:pPr>
      <w:r w:rsidRPr="00EC56EA">
        <w:rPr>
          <w:lang w:val="fr-FR"/>
        </w:rPr>
        <w:t xml:space="preserve">Les nouveaux écouteurs MOMENTUM </w:t>
      </w:r>
      <w:proofErr w:type="spellStart"/>
      <w:r w:rsidRPr="00EC56EA">
        <w:rPr>
          <w:lang w:val="fr-FR"/>
        </w:rPr>
        <w:t>True</w:t>
      </w:r>
      <w:proofErr w:type="spellEnd"/>
      <w:r w:rsidRPr="00EC56EA">
        <w:rPr>
          <w:lang w:val="fr-FR"/>
        </w:rPr>
        <w:t xml:space="preserve"> Wireless 2 sont ergonomiques et peuvent être portés toute la journée avec un confort optimal. Les embouts à la conception raffinée font 2 mm de moins que le modèle précédent si bien qu’ils épousent parfaitement la forme de l’oreille sans sensation de fatigue. </w:t>
      </w:r>
      <w:r w:rsidR="009726AA" w:rsidRPr="00EC56EA">
        <w:rPr>
          <w:lang w:val="fr-FR"/>
        </w:rPr>
        <w:t>Par ailleurs</w:t>
      </w:r>
      <w:r w:rsidRPr="00EC56EA">
        <w:rPr>
          <w:lang w:val="fr-FR"/>
        </w:rPr>
        <w:t xml:space="preserve"> l’autonomie de la batterie, deux fois plus longue que celle du modèle précédent, permet d’écouter de la musique 7 heures durant et de prolonger le plaisir jusqu’à 28 heures grâce à l’étui de rechargement fourni. </w:t>
      </w:r>
    </w:p>
    <w:p w14:paraId="12C20A1D" w14:textId="77777777" w:rsidR="0064429E" w:rsidRPr="00EC56EA" w:rsidRDefault="0064429E">
      <w:pPr>
        <w:rPr>
          <w:lang w:val="fr-FR"/>
        </w:rPr>
      </w:pPr>
    </w:p>
    <w:p w14:paraId="390ABBF3" w14:textId="77777777" w:rsidR="0064429E" w:rsidRPr="00EC56EA" w:rsidRDefault="00967EC3">
      <w:pPr>
        <w:rPr>
          <w:lang w:val="fr-FR"/>
        </w:rPr>
      </w:pPr>
      <w:r w:rsidRPr="00EC56EA">
        <w:rPr>
          <w:lang w:val="fr-FR"/>
        </w:rPr>
        <w:t xml:space="preserve">A l’instar des autres produits MOMENTUM de Sennheiser, ces écouteurs MOMENTUM </w:t>
      </w:r>
      <w:proofErr w:type="spellStart"/>
      <w:r w:rsidRPr="00EC56EA">
        <w:rPr>
          <w:lang w:val="fr-FR"/>
        </w:rPr>
        <w:t>True</w:t>
      </w:r>
      <w:proofErr w:type="spellEnd"/>
      <w:r w:rsidRPr="00EC56EA">
        <w:rPr>
          <w:lang w:val="fr-FR"/>
        </w:rPr>
        <w:t xml:space="preserve"> Wireless de seconde génération sont d’une élégance intemporelle. Les matériaux soigneusement sélectionnés concilient esthétique, robustesse et résistance IPX4 aux intempéries. Aussi agréables à regarder qu’à toucher, ces écouteurs arborent le design emblématique de la marque Sennheiser avec une finition métallique de grande qualité et des broches de recharge en plaqué or. Outre l’édition classique de couleur noire, les écouteurs MOMENTUM </w:t>
      </w:r>
      <w:proofErr w:type="spellStart"/>
      <w:r w:rsidRPr="00EC56EA">
        <w:rPr>
          <w:lang w:val="fr-FR"/>
        </w:rPr>
        <w:t>True</w:t>
      </w:r>
      <w:proofErr w:type="spellEnd"/>
      <w:r w:rsidRPr="00EC56EA">
        <w:rPr>
          <w:lang w:val="fr-FR"/>
        </w:rPr>
        <w:t xml:space="preserve"> Wireless 2 seront déclinés en blanc avec un étui de rechargement en tissu coordonné. </w:t>
      </w:r>
    </w:p>
    <w:p w14:paraId="6BD922B4" w14:textId="77777777" w:rsidR="0064429E" w:rsidRPr="00EC56EA" w:rsidRDefault="0064429E">
      <w:pPr>
        <w:rPr>
          <w:lang w:val="fr-FR"/>
        </w:rPr>
      </w:pPr>
    </w:p>
    <w:p w14:paraId="041553E6" w14:textId="77777777" w:rsidR="0064429E" w:rsidRPr="00EC56EA" w:rsidRDefault="0049044E" w:rsidP="00971C12">
      <w:pPr>
        <w:rPr>
          <w:lang w:val="fr-FR"/>
        </w:rPr>
      </w:pPr>
      <w:r w:rsidRPr="00EC56EA">
        <w:rPr>
          <w:noProof/>
          <w:snapToGrid/>
          <w:sz w:val="20"/>
          <w:lang w:val="fr-FR" w:eastAsia="fr-FR"/>
        </w:rPr>
        <w:drawing>
          <wp:anchor distT="0" distB="0" distL="114300" distR="114300" simplePos="0" relativeHeight="251658240" behindDoc="1" locked="1" layoutInCell="1" allowOverlap="1" wp14:anchorId="25A9B2DB" wp14:editId="521FFD56">
            <wp:simplePos x="0" y="0"/>
            <wp:positionH relativeFrom="column">
              <wp:posOffset>-6350</wp:posOffset>
            </wp:positionH>
            <wp:positionV relativeFrom="paragraph">
              <wp:posOffset>-161925</wp:posOffset>
            </wp:positionV>
            <wp:extent cx="2879725" cy="1265555"/>
            <wp:effectExtent l="0" t="0" r="3175" b="4445"/>
            <wp:wrapTight wrapText="bothSides">
              <wp:wrapPolygon edited="0">
                <wp:start x="0" y="0"/>
                <wp:lineTo x="0" y="21459"/>
                <wp:lineTo x="21529" y="21459"/>
                <wp:lineTo x="21529" y="0"/>
                <wp:lineTo x="0" y="0"/>
              </wp:wrapPolygon>
            </wp:wrapTight>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658" b="11525"/>
                    <a:stretch/>
                  </pic:blipFill>
                  <pic:spPr bwMode="auto">
                    <a:xfrm>
                      <a:off x="0" y="0"/>
                      <a:ext cx="2879725" cy="126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EC3" w:rsidRPr="00EC56EA">
        <w:rPr>
          <w:sz w:val="15"/>
          <w:szCs w:val="15"/>
          <w:lang w:val="fr-FR"/>
        </w:rPr>
        <w:t xml:space="preserve">Outre l’édition classique de couleur noire, les écouteurs MOMENTUM </w:t>
      </w:r>
      <w:proofErr w:type="spellStart"/>
      <w:r w:rsidR="00967EC3" w:rsidRPr="00EC56EA">
        <w:rPr>
          <w:sz w:val="15"/>
          <w:szCs w:val="15"/>
          <w:lang w:val="fr-FR"/>
        </w:rPr>
        <w:t>True</w:t>
      </w:r>
      <w:proofErr w:type="spellEnd"/>
      <w:r w:rsidR="00967EC3" w:rsidRPr="00EC56EA">
        <w:rPr>
          <w:sz w:val="15"/>
          <w:szCs w:val="15"/>
          <w:lang w:val="fr-FR"/>
        </w:rPr>
        <w:t xml:space="preserve"> Wireless 2 seront aussi proposés en </w:t>
      </w:r>
      <w:r w:rsidR="009726AA" w:rsidRPr="00EC56EA">
        <w:rPr>
          <w:sz w:val="15"/>
          <w:szCs w:val="15"/>
          <w:lang w:val="fr-FR"/>
        </w:rPr>
        <w:t>blanc.</w:t>
      </w:r>
    </w:p>
    <w:p w14:paraId="41403F73" w14:textId="77777777" w:rsidR="0064429E" w:rsidRPr="00EC56EA" w:rsidRDefault="0064429E">
      <w:pPr>
        <w:rPr>
          <w:lang w:val="fr-FR"/>
        </w:rPr>
      </w:pPr>
    </w:p>
    <w:p w14:paraId="58CEEEA6" w14:textId="6F58E042" w:rsidR="00971C12" w:rsidRDefault="00971C12">
      <w:pPr>
        <w:rPr>
          <w:lang w:val="fr-FR"/>
        </w:rPr>
      </w:pPr>
    </w:p>
    <w:p w14:paraId="3FA03B6A" w14:textId="77777777" w:rsidR="00174F96" w:rsidRPr="00EC56EA" w:rsidRDefault="00174F96">
      <w:pPr>
        <w:rPr>
          <w:lang w:val="fr-FR"/>
        </w:rPr>
      </w:pPr>
    </w:p>
    <w:p w14:paraId="52A50CAE" w14:textId="7B296586" w:rsidR="00971C12" w:rsidRDefault="00967EC3" w:rsidP="00EC56EA">
      <w:pPr>
        <w:rPr>
          <w:lang w:val="fr-FR"/>
        </w:rPr>
      </w:pPr>
      <w:r w:rsidRPr="00EC56EA">
        <w:rPr>
          <w:lang w:val="fr-FR"/>
        </w:rPr>
        <w:t xml:space="preserve">Les écouteurs MOMENTUM </w:t>
      </w:r>
      <w:proofErr w:type="spellStart"/>
      <w:r w:rsidRPr="00EC56EA">
        <w:rPr>
          <w:lang w:val="fr-FR"/>
        </w:rPr>
        <w:t>True</w:t>
      </w:r>
      <w:proofErr w:type="spellEnd"/>
      <w:r w:rsidRPr="00EC56EA">
        <w:rPr>
          <w:lang w:val="fr-FR"/>
        </w:rPr>
        <w:t xml:space="preserve"> Wireless 2 seront vendus au prix de 299 EUR (prix de vente recommandé) en version noire dès avril, puis en blanc ultérieurement. </w:t>
      </w:r>
    </w:p>
    <w:p w14:paraId="20E44E99" w14:textId="77777777" w:rsidR="0064429E" w:rsidRPr="00EC56EA" w:rsidRDefault="0064429E">
      <w:pPr>
        <w:spacing w:line="240" w:lineRule="auto"/>
        <w:rPr>
          <w:lang w:val="fr-FR"/>
        </w:rPr>
      </w:pPr>
    </w:p>
    <w:p w14:paraId="44826360" w14:textId="77777777" w:rsidR="0069352B" w:rsidRDefault="0069352B" w:rsidP="00EC56EA">
      <w:pPr>
        <w:pStyle w:val="berschrift1"/>
        <w:spacing w:line="240" w:lineRule="auto"/>
        <w:rPr>
          <w:b w:val="0"/>
          <w:lang w:val="fr-FR"/>
        </w:rPr>
      </w:pPr>
      <w:bookmarkStart w:id="1" w:name="_Hlk515635723"/>
      <w:bookmarkStart w:id="2" w:name="_Hlk4417279"/>
      <w:r>
        <w:rPr>
          <w:b w:val="0"/>
          <w:lang w:val="fr-FR"/>
        </w:rPr>
        <w:br w:type="page"/>
      </w:r>
    </w:p>
    <w:p w14:paraId="71A7FFD2" w14:textId="0AF06C96" w:rsidR="002E14FB" w:rsidRPr="00EC56EA" w:rsidRDefault="002E14FB" w:rsidP="00EC56EA">
      <w:pPr>
        <w:pStyle w:val="berschrift1"/>
        <w:spacing w:line="240" w:lineRule="auto"/>
        <w:rPr>
          <w:b w:val="0"/>
          <w:lang w:val="fr-FR"/>
        </w:rPr>
      </w:pPr>
      <w:r w:rsidRPr="00EC56EA">
        <w:rPr>
          <w:b w:val="0"/>
          <w:lang w:val="fr-FR"/>
        </w:rPr>
        <w:lastRenderedPageBreak/>
        <w:t>À propos de Sennheiser</w:t>
      </w:r>
    </w:p>
    <w:p w14:paraId="550E1CFD" w14:textId="69A89F3A" w:rsidR="0064429E" w:rsidRPr="00EC56EA" w:rsidRDefault="002E14FB" w:rsidP="00EC56EA">
      <w:pPr>
        <w:spacing w:line="240" w:lineRule="auto"/>
        <w:rPr>
          <w:lang w:val="fr-FR"/>
        </w:rPr>
      </w:pPr>
      <w:r w:rsidRPr="00EC56EA">
        <w:rPr>
          <w:lang w:val="fr-FR"/>
        </w:rPr>
        <w:t xml:space="preserve">Fondée en 1945, Sennheiser célèbre cette année son 75e anniversaire. Façonner le futur de l’audio et créer </w:t>
      </w:r>
      <w:proofErr w:type="gramStart"/>
      <w:r w:rsidRPr="00EC56EA">
        <w:rPr>
          <w:lang w:val="fr-FR"/>
        </w:rPr>
        <w:t>des expériences audio</w:t>
      </w:r>
      <w:proofErr w:type="gramEnd"/>
      <w:r w:rsidRPr="00EC56EA">
        <w:rPr>
          <w:lang w:val="fr-FR"/>
        </w:rPr>
        <w:t xml:space="preserve"> uniques pour les clients, telle est l’ambition commune des employés et des partenaires de Sennheiser à travers le monde. L'entreprise familiale indépendante, dirigée par Daniel Sennheiser et le Dr Andreas Sennheiser, la troisième génération de la famille, est aujourd'hui l'un des principaux fabricants mondiaux d'écouteurs, de haut-parleurs, de microphones et de systèmes de transmission sans fil. En 2018, le groupe Sennheiser a réalisé un chiffre d'affaires de 710,7 millions d'euros.</w:t>
      </w:r>
      <w:bookmarkEnd w:id="1"/>
      <w:r w:rsidR="0087750B">
        <w:rPr>
          <w:lang w:val="fr-FR"/>
        </w:rPr>
        <w:t xml:space="preserve"> </w:t>
      </w:r>
    </w:p>
    <w:p w14:paraId="5C04004D" w14:textId="51EA8800" w:rsidR="00CA2093" w:rsidRDefault="00A7183D" w:rsidP="00CA2093">
      <w:pPr>
        <w:spacing w:line="240" w:lineRule="auto"/>
        <w:rPr>
          <w:color w:val="0095D5"/>
          <w:lang w:val="fr-FR"/>
        </w:rPr>
      </w:pPr>
      <w:hyperlink r:id="rId14" w:history="1">
        <w:r w:rsidR="00174F96" w:rsidRPr="00B7288A">
          <w:rPr>
            <w:rStyle w:val="Hyperlink"/>
            <w:lang w:val="fr-FR"/>
          </w:rPr>
          <w:t>www.sennheiser.com</w:t>
        </w:r>
      </w:hyperlink>
    </w:p>
    <w:p w14:paraId="59FCC903" w14:textId="2D7041EA" w:rsidR="00174F96" w:rsidRDefault="00174F96" w:rsidP="00CA2093">
      <w:pPr>
        <w:spacing w:line="240" w:lineRule="auto"/>
        <w:rPr>
          <w:color w:val="0095D5"/>
          <w:lang w:val="fr-FR"/>
        </w:rPr>
      </w:pPr>
    </w:p>
    <w:p w14:paraId="484FCD00" w14:textId="77777777" w:rsidR="00174F96" w:rsidRDefault="00174F96" w:rsidP="00CA2093">
      <w:pPr>
        <w:spacing w:line="240" w:lineRule="auto"/>
        <w:rPr>
          <w:lang w:val="en-US"/>
        </w:rPr>
      </w:pPr>
    </w:p>
    <w:p w14:paraId="1EB94E7D" w14:textId="77777777" w:rsidR="00EC56EA" w:rsidRPr="00EC56EA" w:rsidRDefault="00EC56EA" w:rsidP="00EC56EA">
      <w:pPr>
        <w:spacing w:line="240" w:lineRule="auto"/>
        <w:rPr>
          <w:lang w:val="fr-FR"/>
        </w:rPr>
      </w:pPr>
    </w:p>
    <w:tbl>
      <w:tblPr>
        <w:tblW w:w="8201" w:type="dxa"/>
        <w:tblLayout w:type="fixed"/>
        <w:tblLook w:val="0000" w:firstRow="0" w:lastRow="0" w:firstColumn="0" w:lastColumn="0" w:noHBand="0" w:noVBand="0"/>
      </w:tblPr>
      <w:tblGrid>
        <w:gridCol w:w="3965"/>
        <w:gridCol w:w="4236"/>
      </w:tblGrid>
      <w:tr w:rsidR="002E14FB" w:rsidRPr="0069352B" w14:paraId="64DC6378" w14:textId="77777777" w:rsidTr="009E591E">
        <w:trPr>
          <w:cantSplit/>
          <w:trHeight w:val="1956"/>
        </w:trPr>
        <w:tc>
          <w:tcPr>
            <w:tcW w:w="3965" w:type="dxa"/>
            <w:tcBorders>
              <w:top w:val="nil"/>
              <w:left w:val="nil"/>
              <w:bottom w:val="nil"/>
              <w:right w:val="nil"/>
            </w:tcBorders>
          </w:tcPr>
          <w:p w14:paraId="4604E302" w14:textId="77777777" w:rsidR="002E14FB" w:rsidRPr="00EC56EA" w:rsidRDefault="002E14FB" w:rsidP="00EC56EA">
            <w:pPr>
              <w:spacing w:line="240" w:lineRule="auto"/>
              <w:jc w:val="both"/>
              <w:rPr>
                <w:b/>
                <w:bCs/>
                <w:lang w:val="fr-FR"/>
              </w:rPr>
            </w:pPr>
            <w:r w:rsidRPr="00EC56EA">
              <w:rPr>
                <w:b/>
                <w:bCs/>
                <w:lang w:val="fr-FR"/>
              </w:rPr>
              <w:t>Contact Local</w:t>
            </w:r>
          </w:p>
          <w:p w14:paraId="44859626" w14:textId="77777777" w:rsidR="002E14FB" w:rsidRPr="00EC56EA" w:rsidRDefault="002E14FB" w:rsidP="00EC56EA">
            <w:pPr>
              <w:spacing w:line="240" w:lineRule="auto"/>
              <w:jc w:val="both"/>
              <w:rPr>
                <w:lang w:val="fr-FR"/>
              </w:rPr>
            </w:pPr>
          </w:p>
          <w:p w14:paraId="53DE0226" w14:textId="77777777" w:rsidR="002E14FB" w:rsidRPr="00EC56EA" w:rsidRDefault="002E14FB" w:rsidP="00EC56EA">
            <w:pPr>
              <w:spacing w:line="240" w:lineRule="auto"/>
              <w:jc w:val="both"/>
              <w:rPr>
                <w:b/>
                <w:bCs/>
                <w:lang w:val="fr-FR"/>
              </w:rPr>
            </w:pPr>
            <w:r w:rsidRPr="00EC56EA">
              <w:rPr>
                <w:b/>
                <w:bCs/>
                <w:lang w:val="fr-FR"/>
              </w:rPr>
              <w:t>L’Agence Marie-Antoinette</w:t>
            </w:r>
          </w:p>
          <w:p w14:paraId="07055D8D" w14:textId="77777777" w:rsidR="002E14FB" w:rsidRPr="00EC56EA" w:rsidRDefault="002E14FB" w:rsidP="00EC56EA">
            <w:pPr>
              <w:spacing w:line="240" w:lineRule="auto"/>
              <w:outlineLvl w:val="0"/>
              <w:rPr>
                <w:caps/>
                <w:color w:val="0095D5"/>
                <w:lang w:val="fr-FR"/>
              </w:rPr>
            </w:pPr>
            <w:r w:rsidRPr="00EC56EA">
              <w:rPr>
                <w:color w:val="0095D5"/>
                <w:lang w:val="fr-FR"/>
              </w:rPr>
              <w:t>Julien Vermessen</w:t>
            </w:r>
          </w:p>
          <w:p w14:paraId="73E2935B" w14:textId="77777777" w:rsidR="002E14FB" w:rsidRPr="00EC56EA" w:rsidRDefault="002E14FB" w:rsidP="00EC56EA">
            <w:pPr>
              <w:spacing w:line="240" w:lineRule="auto"/>
              <w:jc w:val="both"/>
              <w:rPr>
                <w:lang w:val="fr-FR"/>
              </w:rPr>
            </w:pPr>
            <w:r w:rsidRPr="00EC56EA">
              <w:rPr>
                <w:lang w:val="fr-FR"/>
              </w:rPr>
              <w:t>Tel : 01 55 04 86 44</w:t>
            </w:r>
          </w:p>
          <w:p w14:paraId="563BFF8C" w14:textId="77777777" w:rsidR="002E14FB" w:rsidRPr="00EC56EA" w:rsidRDefault="00A7183D" w:rsidP="00EC56EA">
            <w:pPr>
              <w:spacing w:line="240" w:lineRule="auto"/>
              <w:jc w:val="both"/>
              <w:rPr>
                <w:lang w:val="fr-FR"/>
              </w:rPr>
            </w:pPr>
            <w:hyperlink r:id="rId15" w:history="1">
              <w:r w:rsidR="002E14FB" w:rsidRPr="00EC56EA">
                <w:rPr>
                  <w:rStyle w:val="Hyperlink"/>
                  <w:u w:val="none"/>
                  <w:lang w:val="fr-FR"/>
                </w:rPr>
                <w:t>julien.v@marie-antoinette.fr</w:t>
              </w:r>
            </w:hyperlink>
            <w:r w:rsidR="002E14FB" w:rsidRPr="00EC56EA">
              <w:rPr>
                <w:lang w:val="fr-FR"/>
              </w:rPr>
              <w:t xml:space="preserve"> </w:t>
            </w:r>
          </w:p>
        </w:tc>
        <w:tc>
          <w:tcPr>
            <w:tcW w:w="4236" w:type="dxa"/>
            <w:vMerge w:val="restart"/>
            <w:tcBorders>
              <w:top w:val="nil"/>
              <w:left w:val="nil"/>
              <w:bottom w:val="nil"/>
              <w:right w:val="nil"/>
            </w:tcBorders>
          </w:tcPr>
          <w:p w14:paraId="56C77081" w14:textId="77777777" w:rsidR="002E14FB" w:rsidRPr="00464BDC" w:rsidRDefault="002E14FB" w:rsidP="00EC56EA">
            <w:pPr>
              <w:spacing w:line="240" w:lineRule="auto"/>
              <w:jc w:val="both"/>
              <w:rPr>
                <w:b/>
                <w:bCs/>
                <w:lang w:val="en-US"/>
              </w:rPr>
            </w:pPr>
            <w:r w:rsidRPr="00464BDC">
              <w:rPr>
                <w:b/>
                <w:bCs/>
                <w:lang w:val="en-US"/>
              </w:rPr>
              <w:t>Contact Global</w:t>
            </w:r>
          </w:p>
          <w:p w14:paraId="3C33EC1D" w14:textId="77777777" w:rsidR="002E14FB" w:rsidRPr="00464BDC" w:rsidRDefault="002E14FB" w:rsidP="00EC56EA">
            <w:pPr>
              <w:spacing w:line="240" w:lineRule="auto"/>
              <w:jc w:val="both"/>
              <w:rPr>
                <w:lang w:val="en-US"/>
              </w:rPr>
            </w:pPr>
          </w:p>
          <w:p w14:paraId="2EF5F9EA" w14:textId="77777777" w:rsidR="002E14FB" w:rsidRPr="00EC56EA" w:rsidRDefault="002E14FB" w:rsidP="00EC56EA">
            <w:pPr>
              <w:spacing w:line="240" w:lineRule="auto"/>
              <w:jc w:val="both"/>
              <w:rPr>
                <w:b/>
                <w:bCs/>
                <w:lang w:val="fr-FR"/>
              </w:rPr>
            </w:pPr>
            <w:r w:rsidRPr="00464BDC">
              <w:rPr>
                <w:b/>
                <w:bCs/>
                <w:lang w:val="en-US"/>
              </w:rPr>
              <w:t xml:space="preserve">Sennheiser electronic GmbH &amp; Co. </w:t>
            </w:r>
            <w:r w:rsidRPr="00EC56EA">
              <w:rPr>
                <w:b/>
                <w:bCs/>
                <w:lang w:val="fr-FR"/>
              </w:rPr>
              <w:t>KG</w:t>
            </w:r>
          </w:p>
          <w:p w14:paraId="2D8156A2" w14:textId="77777777" w:rsidR="002E14FB" w:rsidRPr="00EC56EA" w:rsidRDefault="002E14FB" w:rsidP="00EC56EA">
            <w:pPr>
              <w:spacing w:line="240" w:lineRule="auto"/>
              <w:outlineLvl w:val="0"/>
              <w:rPr>
                <w:bCs/>
                <w:color w:val="0095D5"/>
                <w:lang w:val="fr-FR" w:eastAsia="fr-FR"/>
              </w:rPr>
            </w:pPr>
            <w:r w:rsidRPr="00EC56EA">
              <w:rPr>
                <w:bCs/>
                <w:color w:val="0095D5"/>
                <w:lang w:val="fr-FR" w:eastAsia="fr-FR"/>
              </w:rPr>
              <w:t>Jacqueline Gusmag</w:t>
            </w:r>
          </w:p>
          <w:p w14:paraId="55E54969" w14:textId="77777777" w:rsidR="002E14FB" w:rsidRPr="00EC56EA" w:rsidRDefault="002E14FB" w:rsidP="00EC56EA">
            <w:pPr>
              <w:spacing w:line="240" w:lineRule="auto"/>
              <w:rPr>
                <w:lang w:val="fr-FR" w:eastAsia="fr-FR"/>
              </w:rPr>
            </w:pPr>
            <w:r w:rsidRPr="00EC56EA">
              <w:rPr>
                <w:lang w:val="fr-FR" w:eastAsia="fr-FR"/>
              </w:rPr>
              <w:t>Communications Manager Consumer</w:t>
            </w:r>
          </w:p>
          <w:p w14:paraId="583E22B3" w14:textId="77777777" w:rsidR="002E14FB" w:rsidRPr="00EC56EA" w:rsidRDefault="002E14FB" w:rsidP="00EC56EA">
            <w:pPr>
              <w:spacing w:line="240" w:lineRule="auto"/>
              <w:rPr>
                <w:lang w:val="fr-FR" w:eastAsia="fr-FR"/>
              </w:rPr>
            </w:pPr>
            <w:r w:rsidRPr="00EC56EA">
              <w:rPr>
                <w:lang w:val="fr-FR" w:eastAsia="fr-FR"/>
              </w:rPr>
              <w:t>T</w:t>
            </w:r>
            <w:r w:rsidR="00EC56EA">
              <w:rPr>
                <w:lang w:val="fr-FR" w:eastAsia="fr-FR"/>
              </w:rPr>
              <w:t>e</w:t>
            </w:r>
            <w:r w:rsidRPr="00EC56EA">
              <w:rPr>
                <w:lang w:val="fr-FR" w:eastAsia="fr-FR"/>
              </w:rPr>
              <w:t>l : +49 (0) 5130 600 - 1540</w:t>
            </w:r>
          </w:p>
          <w:p w14:paraId="62C619E5" w14:textId="77777777" w:rsidR="002E14FB" w:rsidRPr="00EC56EA" w:rsidRDefault="002E14FB" w:rsidP="00EC56EA">
            <w:pPr>
              <w:spacing w:line="240" w:lineRule="auto"/>
              <w:rPr>
                <w:lang w:val="fr-FR"/>
              </w:rPr>
            </w:pPr>
            <w:r w:rsidRPr="00EC56EA">
              <w:rPr>
                <w:lang w:val="fr-FR" w:eastAsia="fr-FR"/>
              </w:rPr>
              <w:t>Jacqueline.gusmag@sennheiser.com</w:t>
            </w:r>
            <w:r w:rsidRPr="00EC56EA">
              <w:rPr>
                <w:lang w:val="fr-FR"/>
              </w:rPr>
              <w:t xml:space="preserve"> </w:t>
            </w:r>
          </w:p>
        </w:tc>
      </w:tr>
      <w:tr w:rsidR="002E14FB" w:rsidRPr="00EC56EA" w14:paraId="01CEE5A5" w14:textId="77777777" w:rsidTr="009E591E">
        <w:trPr>
          <w:cantSplit/>
          <w:trHeight w:val="1369"/>
        </w:trPr>
        <w:tc>
          <w:tcPr>
            <w:tcW w:w="3965" w:type="dxa"/>
            <w:tcBorders>
              <w:top w:val="nil"/>
              <w:left w:val="nil"/>
              <w:bottom w:val="nil"/>
              <w:right w:val="nil"/>
            </w:tcBorders>
          </w:tcPr>
          <w:p w14:paraId="75E0E767" w14:textId="77777777" w:rsidR="002E14FB" w:rsidRPr="00464BDC" w:rsidRDefault="002E14FB" w:rsidP="00EC56EA">
            <w:pPr>
              <w:spacing w:line="240" w:lineRule="auto"/>
              <w:jc w:val="both"/>
              <w:rPr>
                <w:b/>
                <w:bCs/>
                <w:lang w:val="en-US"/>
              </w:rPr>
            </w:pPr>
            <w:r w:rsidRPr="00464BDC">
              <w:rPr>
                <w:b/>
                <w:bCs/>
                <w:lang w:val="en-US"/>
              </w:rPr>
              <w:t>Sennheiser electronic GmbH &amp; Co. KG</w:t>
            </w:r>
          </w:p>
          <w:p w14:paraId="501A6170" w14:textId="77777777" w:rsidR="002E14FB" w:rsidRPr="00464BDC" w:rsidRDefault="002E14FB" w:rsidP="00EC56EA">
            <w:pPr>
              <w:spacing w:line="240" w:lineRule="auto"/>
              <w:outlineLvl w:val="0"/>
              <w:rPr>
                <w:color w:val="0095D5"/>
                <w:lang w:val="en-US"/>
              </w:rPr>
            </w:pPr>
            <w:r w:rsidRPr="00464BDC">
              <w:rPr>
                <w:color w:val="0095D5"/>
                <w:lang w:val="en-US"/>
              </w:rPr>
              <w:t>Ann Vermont</w:t>
            </w:r>
          </w:p>
          <w:p w14:paraId="1F18EBD1" w14:textId="77777777" w:rsidR="002E14FB" w:rsidRPr="00464BDC" w:rsidRDefault="002E14FB" w:rsidP="00EC56EA">
            <w:pPr>
              <w:spacing w:line="240" w:lineRule="auto"/>
              <w:jc w:val="both"/>
              <w:rPr>
                <w:lang w:val="en-US"/>
              </w:rPr>
            </w:pPr>
            <w:r w:rsidRPr="00464BDC">
              <w:rPr>
                <w:lang w:val="en-US"/>
              </w:rPr>
              <w:t>Public Relations Manager</w:t>
            </w:r>
          </w:p>
          <w:p w14:paraId="1A1B7A82" w14:textId="77777777" w:rsidR="002E14FB" w:rsidRPr="00464BDC" w:rsidRDefault="002E14FB" w:rsidP="00EC56EA">
            <w:pPr>
              <w:spacing w:line="240" w:lineRule="auto"/>
              <w:jc w:val="both"/>
              <w:rPr>
                <w:lang w:val="en-US"/>
              </w:rPr>
            </w:pPr>
            <w:r w:rsidRPr="00464BDC">
              <w:rPr>
                <w:lang w:val="en-US"/>
              </w:rPr>
              <w:t>Southern &amp; Western Europe</w:t>
            </w:r>
          </w:p>
          <w:p w14:paraId="2B378EF1" w14:textId="77777777" w:rsidR="002E14FB" w:rsidRPr="00EC56EA" w:rsidRDefault="002E14FB" w:rsidP="00EC56EA">
            <w:pPr>
              <w:spacing w:line="240" w:lineRule="auto"/>
              <w:jc w:val="both"/>
              <w:rPr>
                <w:lang w:val="fr-FR"/>
              </w:rPr>
            </w:pPr>
            <w:r w:rsidRPr="00EC56EA">
              <w:rPr>
                <w:lang w:val="fr-FR"/>
              </w:rPr>
              <w:t>Tel. : 01 49 87 44 20</w:t>
            </w:r>
          </w:p>
          <w:p w14:paraId="0D73727E" w14:textId="77777777" w:rsidR="002E14FB" w:rsidRPr="00EC56EA" w:rsidRDefault="00A7183D" w:rsidP="00EC56EA">
            <w:pPr>
              <w:spacing w:line="240" w:lineRule="auto"/>
              <w:jc w:val="both"/>
              <w:rPr>
                <w:lang w:val="fr-FR"/>
              </w:rPr>
            </w:pPr>
            <w:hyperlink r:id="rId16" w:history="1">
              <w:r w:rsidR="002E14FB" w:rsidRPr="00EC56EA">
                <w:rPr>
                  <w:lang w:val="fr-FR"/>
                </w:rPr>
                <w:t>ann.vermont@sennheiser.com</w:t>
              </w:r>
            </w:hyperlink>
            <w:r w:rsidR="002E14FB" w:rsidRPr="00EC56EA">
              <w:rPr>
                <w:lang w:val="fr-FR"/>
              </w:rPr>
              <w:t xml:space="preserve"> </w:t>
            </w:r>
          </w:p>
        </w:tc>
        <w:tc>
          <w:tcPr>
            <w:tcW w:w="4236" w:type="dxa"/>
            <w:vMerge/>
            <w:tcBorders>
              <w:top w:val="nil"/>
              <w:left w:val="nil"/>
              <w:bottom w:val="nil"/>
              <w:right w:val="nil"/>
            </w:tcBorders>
          </w:tcPr>
          <w:p w14:paraId="20FC156E" w14:textId="77777777" w:rsidR="002E14FB" w:rsidRPr="00EC56EA" w:rsidRDefault="002E14FB" w:rsidP="00EC56EA">
            <w:pPr>
              <w:spacing w:line="240" w:lineRule="auto"/>
              <w:jc w:val="both"/>
              <w:rPr>
                <w:lang w:val="fr-FR"/>
              </w:rPr>
            </w:pPr>
          </w:p>
        </w:tc>
      </w:tr>
      <w:bookmarkEnd w:id="2"/>
    </w:tbl>
    <w:p w14:paraId="23BB8E40" w14:textId="77777777" w:rsidR="00967EC3" w:rsidRPr="00EC56EA" w:rsidRDefault="00967EC3">
      <w:pPr>
        <w:spacing w:line="240" w:lineRule="auto"/>
        <w:rPr>
          <w:lang w:val="fr-FR"/>
        </w:rPr>
      </w:pPr>
    </w:p>
    <w:sectPr w:rsidR="00967EC3" w:rsidRPr="00EC56EA">
      <w:headerReference w:type="default" r:id="rId17"/>
      <w:headerReference w:type="first" r:id="rId18"/>
      <w:footerReference w:type="first" r:id="rId19"/>
      <w:pgSz w:w="11906" w:h="16838" w:code="9"/>
      <w:pgMar w:top="2756"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0663" w14:textId="77777777" w:rsidR="00A7183D" w:rsidRDefault="00A7183D">
      <w:pPr>
        <w:spacing w:line="240" w:lineRule="auto"/>
        <w:rPr>
          <w:rFonts w:ascii="Times New Roman" w:hAnsi="Times New Roman"/>
        </w:rPr>
      </w:pPr>
      <w:r>
        <w:rPr>
          <w:rFonts w:ascii="Times New Roman" w:hAnsi="Times New Roman"/>
        </w:rPr>
        <w:separator/>
      </w:r>
    </w:p>
  </w:endnote>
  <w:endnote w:type="continuationSeparator" w:id="0">
    <w:p w14:paraId="067BB203" w14:textId="77777777" w:rsidR="00A7183D" w:rsidRDefault="00A7183D">
      <w:pPr>
        <w:spacing w:line="240" w:lineRule="auto"/>
        <w:rPr>
          <w:rFonts w:ascii="Times New Roman" w:hAnsi="Times New Roman"/>
        </w:rPr>
      </w:pPr>
      <w:r>
        <w:rPr>
          <w:rFonts w:ascii="Times New Roman" w:hAnsi="Times New Roman"/>
        </w:rPr>
        <w:continuationSeparator/>
      </w:r>
    </w:p>
  </w:endnote>
  <w:endnote w:type="continuationNotice" w:id="1">
    <w:p w14:paraId="18B1AC63" w14:textId="77777777" w:rsidR="00A7183D" w:rsidRDefault="00A7183D">
      <w:pPr>
        <w:spacing w:line="240" w:lineRule="auto"/>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Sennheiser Office"/>
    <w:panose1 w:val="020B0504020101010102"/>
    <w:charset w:val="00"/>
    <w:family w:val="swiss"/>
    <w:pitch w:val="variable"/>
    <w:sig w:usb0="A00000AF" w:usb1="500020DB" w:usb2="00000000" w:usb3="00000000" w:csb0="00000093" w:csb1="00000000"/>
  </w:font>
  <w:font w:name="SennheiserOffice-Regular">
    <w:altName w:val="Calibri"/>
    <w:panose1 w:val="020B0504020101010102"/>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B946" w14:textId="77777777" w:rsidR="0064429E" w:rsidRDefault="0049044E">
    <w:pPr>
      <w:pStyle w:val="Fuzeile"/>
      <w:rPr>
        <w:rFonts w:ascii="Times New Roman" w:hAnsi="Times New Roman"/>
      </w:rPr>
    </w:pPr>
    <w:r>
      <w:rPr>
        <w:noProof/>
        <w:snapToGrid/>
        <w:sz w:val="20"/>
        <w:lang w:val="fr-FR" w:eastAsia="fr-FR"/>
      </w:rPr>
      <w:drawing>
        <wp:anchor distT="0" distB="0" distL="114300" distR="114300" simplePos="0" relativeHeight="251659264" behindDoc="1" locked="1" layoutInCell="1" allowOverlap="1" wp14:anchorId="4F8D96AC" wp14:editId="05DA2AC4">
          <wp:simplePos x="0" y="0"/>
          <wp:positionH relativeFrom="page">
            <wp:posOffset>4552950</wp:posOffset>
          </wp:positionH>
          <wp:positionV relativeFrom="paragraph">
            <wp:posOffset>15240</wp:posOffset>
          </wp:positionV>
          <wp:extent cx="1633220" cy="935990"/>
          <wp:effectExtent l="0" t="0" r="0" b="0"/>
          <wp:wrapTight wrapText="bothSides">
            <wp:wrapPolygon edited="0">
              <wp:start x="2771" y="4836"/>
              <wp:lineTo x="3527" y="13628"/>
              <wp:lineTo x="6047" y="16266"/>
              <wp:lineTo x="8818" y="16266"/>
              <wp:lineTo x="9574" y="12749"/>
              <wp:lineTo x="18644" y="10111"/>
              <wp:lineTo x="18392" y="6594"/>
              <wp:lineTo x="6802" y="4836"/>
              <wp:lineTo x="2771" y="4836"/>
            </wp:wrapPolygon>
          </wp:wrapTight>
          <wp:docPr id="3"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0"/>
        <w:lang w:val="fr-FR" w:eastAsia="fr-FR"/>
      </w:rPr>
      <w:drawing>
        <wp:anchor distT="0" distB="0" distL="114300" distR="114300" simplePos="0" relativeHeight="251658240" behindDoc="0" locked="1" layoutInCell="1" allowOverlap="1" wp14:anchorId="1DA7525C" wp14:editId="370F4CE5">
          <wp:simplePos x="0" y="0"/>
          <wp:positionH relativeFrom="page">
            <wp:posOffset>900430</wp:posOffset>
          </wp:positionH>
          <wp:positionV relativeFrom="page">
            <wp:posOffset>10153015</wp:posOffset>
          </wp:positionV>
          <wp:extent cx="1026160" cy="107950"/>
          <wp:effectExtent l="0" t="0" r="2540" b="6350"/>
          <wp:wrapNone/>
          <wp:docPr id="4"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107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635C4" w14:textId="77777777" w:rsidR="00A7183D" w:rsidRDefault="00A7183D">
      <w:pPr>
        <w:spacing w:line="240" w:lineRule="auto"/>
        <w:rPr>
          <w:rFonts w:ascii="Times New Roman" w:hAnsi="Times New Roman"/>
        </w:rPr>
      </w:pPr>
      <w:r>
        <w:rPr>
          <w:rFonts w:ascii="Times New Roman" w:hAnsi="Times New Roman"/>
        </w:rPr>
        <w:separator/>
      </w:r>
    </w:p>
  </w:footnote>
  <w:footnote w:type="continuationSeparator" w:id="0">
    <w:p w14:paraId="079ED0CD" w14:textId="77777777" w:rsidR="00A7183D" w:rsidRDefault="00A7183D">
      <w:pPr>
        <w:spacing w:line="240" w:lineRule="auto"/>
        <w:rPr>
          <w:rFonts w:ascii="Times New Roman" w:hAnsi="Times New Roman"/>
        </w:rPr>
      </w:pPr>
      <w:r>
        <w:rPr>
          <w:rFonts w:ascii="Times New Roman" w:hAnsi="Times New Roman"/>
        </w:rPr>
        <w:continuationSeparator/>
      </w:r>
    </w:p>
  </w:footnote>
  <w:footnote w:type="continuationNotice" w:id="1">
    <w:p w14:paraId="5781E64B" w14:textId="77777777" w:rsidR="00A7183D" w:rsidRDefault="00A7183D">
      <w:pPr>
        <w:spacing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D06B" w14:textId="77777777" w:rsidR="0064429E" w:rsidRDefault="0049044E">
    <w:pPr>
      <w:pStyle w:val="Kopfzeile"/>
      <w:rPr>
        <w:color w:val="0095D5"/>
      </w:rPr>
    </w:pPr>
    <w:r>
      <w:rPr>
        <w:noProof/>
        <w:snapToGrid/>
        <w:sz w:val="20"/>
        <w:lang w:val="fr-FR" w:eastAsia="fr-FR"/>
      </w:rPr>
      <w:drawing>
        <wp:anchor distT="0" distB="0" distL="114300" distR="114300" simplePos="0" relativeHeight="251657216" behindDoc="0" locked="1" layoutInCell="1" allowOverlap="1" wp14:anchorId="0E123AE6" wp14:editId="6C6A4C9D">
          <wp:simplePos x="0" y="0"/>
          <wp:positionH relativeFrom="page">
            <wp:posOffset>900430</wp:posOffset>
          </wp:positionH>
          <wp:positionV relativeFrom="page">
            <wp:posOffset>422275</wp:posOffset>
          </wp:positionV>
          <wp:extent cx="575945" cy="431165"/>
          <wp:effectExtent l="0" t="0" r="0" b="6985"/>
          <wp:wrapNone/>
          <wp:docPr id="1"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4FB">
      <w:rPr>
        <w:noProof/>
        <w:color w:val="0095D5"/>
      </w:rPr>
      <w:t>communiqué de presse</w:t>
    </w:r>
  </w:p>
  <w:p w14:paraId="20127602" w14:textId="77777777" w:rsidR="0064429E" w:rsidRDefault="00967EC3">
    <w:pPr>
      <w:pStyle w:val="Kopfzeile"/>
      <w:rPr>
        <w:rFonts w:ascii="Times New Roman" w:hAnsi="Times New Roman"/>
      </w:rPr>
    </w:pPr>
    <w:r>
      <w:fldChar w:fldCharType="begin"/>
    </w:r>
    <w:r>
      <w:instrText xml:space="preserve"> PAGE  \* Arabic  \* MERGEFORMAT </w:instrText>
    </w:r>
    <w:r>
      <w:fldChar w:fldCharType="separate"/>
    </w:r>
    <w:r>
      <w:rPr>
        <w:noProof/>
      </w:rPr>
      <w:t>4</w:t>
    </w:r>
    <w:r>
      <w:fldChar w:fldCharType="end"/>
    </w:r>
    <w:r>
      <w:t>/</w:t>
    </w:r>
    <w:r w:rsidR="00A7183D">
      <w:fldChar w:fldCharType="begin"/>
    </w:r>
    <w:r w:rsidR="00A7183D">
      <w:instrText xml:space="preserve"> NUMPAGES  \* Arabic  \* MERGEFORMAT </w:instrText>
    </w:r>
    <w:r w:rsidR="00A7183D">
      <w:fldChar w:fldCharType="separate"/>
    </w:r>
    <w:r>
      <w:rPr>
        <w:noProof/>
      </w:rPr>
      <w:t>4</w:t>
    </w:r>
    <w:r w:rsidR="00A7183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2EF6" w14:textId="77777777" w:rsidR="0064429E" w:rsidRDefault="0049044E">
    <w:pPr>
      <w:pStyle w:val="Kopfzeile"/>
      <w:rPr>
        <w:color w:val="0095D5"/>
      </w:rPr>
    </w:pPr>
    <w:r>
      <w:rPr>
        <w:noProof/>
        <w:snapToGrid/>
        <w:sz w:val="20"/>
        <w:lang w:val="fr-FR" w:eastAsia="fr-FR"/>
      </w:rPr>
      <w:drawing>
        <wp:anchor distT="0" distB="0" distL="114300" distR="114300" simplePos="0" relativeHeight="251656192" behindDoc="0" locked="1" layoutInCell="1" allowOverlap="1" wp14:anchorId="450A12AE" wp14:editId="2E7B6990">
          <wp:simplePos x="0" y="0"/>
          <wp:positionH relativeFrom="page">
            <wp:posOffset>900430</wp:posOffset>
          </wp:positionH>
          <wp:positionV relativeFrom="page">
            <wp:posOffset>422275</wp:posOffset>
          </wp:positionV>
          <wp:extent cx="575945" cy="431165"/>
          <wp:effectExtent l="0" t="0" r="0" b="6985"/>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4FB">
      <w:rPr>
        <w:noProof/>
        <w:color w:val="0095D5"/>
      </w:rPr>
      <w:t>communiqué de presse</w:t>
    </w:r>
  </w:p>
  <w:p w14:paraId="05477228" w14:textId="77777777" w:rsidR="0064429E" w:rsidRDefault="00967EC3">
    <w:pPr>
      <w:pStyle w:val="Kopfzeile"/>
      <w:rPr>
        <w:rFonts w:ascii="Times New Roman" w:hAnsi="Times New Roman"/>
      </w:rPr>
    </w:pPr>
    <w:r>
      <w:fldChar w:fldCharType="begin"/>
    </w:r>
    <w:r>
      <w:instrText xml:space="preserve"> PAGE  \* Arabic  \* MERGEFORMAT </w:instrText>
    </w:r>
    <w:r>
      <w:fldChar w:fldCharType="separate"/>
    </w:r>
    <w:r w:rsidR="0049044E">
      <w:rPr>
        <w:noProof/>
      </w:rPr>
      <w:t>1</w:t>
    </w:r>
    <w:r>
      <w:fldChar w:fldCharType="end"/>
    </w:r>
    <w:r>
      <w:t>/</w:t>
    </w:r>
    <w:r w:rsidR="00A7183D">
      <w:fldChar w:fldCharType="begin"/>
    </w:r>
    <w:r w:rsidR="00A7183D">
      <w:instrText xml:space="preserve"> NUMPAGES  \* Arabic  \* MERGEFORMAT </w:instrText>
    </w:r>
    <w:r w:rsidR="00A7183D">
      <w:fldChar w:fldCharType="separate"/>
    </w:r>
    <w:r w:rsidR="0049044E">
      <w:rPr>
        <w:noProof/>
      </w:rPr>
      <w:t>1</w:t>
    </w:r>
    <w:r w:rsidR="00A7183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705"/>
    <w:multiLevelType w:val="hybridMultilevel"/>
    <w:tmpl w:val="D46CDAA4"/>
    <w:lvl w:ilvl="0" w:tplc="04070001">
      <w:start w:val="1"/>
      <w:numFmt w:val="bullet"/>
      <w:lvlText w:val=""/>
      <w:lvlJc w:val="left"/>
      <w:pPr>
        <w:ind w:left="1440" w:hanging="360"/>
      </w:pPr>
      <w:rPr>
        <w:rFonts w:ascii="Symbol" w:hAnsi="Symbol" w:cs="Times New Roman"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Times New Roman" w:hint="default"/>
      </w:rPr>
    </w:lvl>
    <w:lvl w:ilvl="3" w:tplc="04070001">
      <w:start w:val="1"/>
      <w:numFmt w:val="bullet"/>
      <w:lvlText w:val=""/>
      <w:lvlJc w:val="left"/>
      <w:pPr>
        <w:ind w:left="3600" w:hanging="360"/>
      </w:pPr>
      <w:rPr>
        <w:rFonts w:ascii="Symbol" w:hAnsi="Symbol" w:cs="Times New Roman"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Times New Roman" w:hint="default"/>
      </w:rPr>
    </w:lvl>
    <w:lvl w:ilvl="6" w:tplc="04070001">
      <w:start w:val="1"/>
      <w:numFmt w:val="bullet"/>
      <w:lvlText w:val=""/>
      <w:lvlJc w:val="left"/>
      <w:pPr>
        <w:ind w:left="5760" w:hanging="360"/>
      </w:pPr>
      <w:rPr>
        <w:rFonts w:ascii="Symbol" w:hAnsi="Symbol" w:cs="Times New Roman"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Times New Roman" w:hint="default"/>
      </w:rPr>
    </w:lvl>
  </w:abstractNum>
  <w:abstractNum w:abstractNumId="1" w15:restartNumberingAfterBreak="0">
    <w:nsid w:val="209A797B"/>
    <w:multiLevelType w:val="hybridMultilevel"/>
    <w:tmpl w:val="60D2BAB6"/>
    <w:lvl w:ilvl="0" w:tplc="04070001">
      <w:start w:val="1"/>
      <w:numFmt w:val="bullet"/>
      <w:lvlText w:val=""/>
      <w:lvlJc w:val="left"/>
      <w:pPr>
        <w:ind w:left="2160" w:hanging="360"/>
      </w:pPr>
      <w:rPr>
        <w:rFonts w:ascii="Symbol" w:hAnsi="Symbol"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cs="Times New Roman" w:hint="default"/>
      </w:rPr>
    </w:lvl>
    <w:lvl w:ilvl="3" w:tplc="04070001">
      <w:start w:val="1"/>
      <w:numFmt w:val="bullet"/>
      <w:lvlText w:val=""/>
      <w:lvlJc w:val="left"/>
      <w:pPr>
        <w:ind w:left="4320" w:hanging="360"/>
      </w:pPr>
      <w:rPr>
        <w:rFonts w:ascii="Symbol" w:hAnsi="Symbol" w:cs="Times New Roman"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cs="Times New Roman" w:hint="default"/>
      </w:rPr>
    </w:lvl>
    <w:lvl w:ilvl="6" w:tplc="04070001">
      <w:start w:val="1"/>
      <w:numFmt w:val="bullet"/>
      <w:lvlText w:val=""/>
      <w:lvlJc w:val="left"/>
      <w:pPr>
        <w:ind w:left="6480" w:hanging="360"/>
      </w:pPr>
      <w:rPr>
        <w:rFonts w:ascii="Symbol" w:hAnsi="Symbol" w:cs="Times New Roman"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cs="Times New Roman" w:hint="default"/>
      </w:rPr>
    </w:lvl>
  </w:abstractNum>
  <w:abstractNum w:abstractNumId="2" w15:restartNumberingAfterBreak="0">
    <w:nsid w:val="25DC1164"/>
    <w:multiLevelType w:val="hybridMultilevel"/>
    <w:tmpl w:val="9D265940"/>
    <w:lvl w:ilvl="0" w:tplc="0407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15:restartNumberingAfterBreak="0">
    <w:nsid w:val="2F8E103E"/>
    <w:multiLevelType w:val="hybridMultilevel"/>
    <w:tmpl w:val="8946ACC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15:restartNumberingAfterBreak="0">
    <w:nsid w:val="55794206"/>
    <w:multiLevelType w:val="hybridMultilevel"/>
    <w:tmpl w:val="5F1E5B0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15:restartNumberingAfterBreak="0">
    <w:nsid w:val="6A771A8B"/>
    <w:multiLevelType w:val="hybridMultilevel"/>
    <w:tmpl w:val="F9001018"/>
    <w:lvl w:ilvl="0" w:tplc="04070001">
      <w:start w:val="1"/>
      <w:numFmt w:val="bullet"/>
      <w:lvlText w:val=""/>
      <w:lvlJc w:val="left"/>
      <w:pPr>
        <w:ind w:left="720" w:hanging="360"/>
      </w:pPr>
      <w:rPr>
        <w:rFonts w:ascii="Symbol"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4E"/>
    <w:rsid w:val="00174F96"/>
    <w:rsid w:val="001E2EF9"/>
    <w:rsid w:val="002D40F1"/>
    <w:rsid w:val="002E14FB"/>
    <w:rsid w:val="004648A8"/>
    <w:rsid w:val="00464BDC"/>
    <w:rsid w:val="004766D6"/>
    <w:rsid w:val="0049044E"/>
    <w:rsid w:val="005219EB"/>
    <w:rsid w:val="005D5684"/>
    <w:rsid w:val="0064429E"/>
    <w:rsid w:val="0069352B"/>
    <w:rsid w:val="006A2446"/>
    <w:rsid w:val="007202B2"/>
    <w:rsid w:val="00746C9B"/>
    <w:rsid w:val="0087750B"/>
    <w:rsid w:val="00942B9C"/>
    <w:rsid w:val="00967EC3"/>
    <w:rsid w:val="00971C12"/>
    <w:rsid w:val="009726AA"/>
    <w:rsid w:val="00A7183D"/>
    <w:rsid w:val="00A95BBB"/>
    <w:rsid w:val="00BB1FAC"/>
    <w:rsid w:val="00CA2093"/>
    <w:rsid w:val="00D42671"/>
    <w:rsid w:val="00E552F7"/>
    <w:rsid w:val="00EC56EA"/>
    <w:rsid w:val="00F05C8D"/>
    <w:rsid w:val="00FB4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61CB7"/>
  <w15:docId w15:val="{EBDEB83D-BF5E-CB4F-815D-A29E31A4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line="360" w:lineRule="auto"/>
    </w:pPr>
    <w:rPr>
      <w:rFonts w:ascii="Sennheiser Office" w:hAnsi="Sennheiser Office"/>
      <w:snapToGrid w:val="0"/>
      <w:sz w:val="18"/>
      <w:szCs w:val="18"/>
      <w:lang w:val="en-GB" w:eastAsia="en-US"/>
    </w:rPr>
  </w:style>
  <w:style w:type="paragraph" w:styleId="berschrift1">
    <w:name w:val="heading 1"/>
    <w:basedOn w:val="Standard"/>
    <w:next w:val="Standard"/>
    <w:qFormat/>
    <w:pPr>
      <w:outlineLvl w:val="0"/>
    </w:pPr>
    <w:rPr>
      <w:b/>
      <w:bCs/>
      <w:caps/>
      <w:color w:val="0095D5"/>
    </w:rPr>
  </w:style>
  <w:style w:type="paragraph" w:styleId="berschrift2">
    <w:name w:val="heading 2"/>
    <w:basedOn w:val="Standard"/>
    <w:next w:val="Standard"/>
    <w:qFormat/>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spacing w:line="195" w:lineRule="atLeast"/>
      <w:ind w:right="-1737"/>
      <w:jc w:val="right"/>
    </w:pPr>
    <w:rPr>
      <w:caps/>
      <w:spacing w:val="12"/>
      <w:sz w:val="15"/>
      <w:szCs w:val="15"/>
    </w:rPr>
  </w:style>
  <w:style w:type="character" w:customStyle="1" w:styleId="En-tteCar">
    <w:name w:val="En-tête Car"/>
    <w:rPr>
      <w:caps/>
      <w:spacing w:val="12"/>
      <w:sz w:val="15"/>
      <w:szCs w:val="15"/>
      <w:lang w:val="en-GB"/>
    </w:rPr>
  </w:style>
  <w:style w:type="paragraph" w:styleId="Fuzeile">
    <w:name w:val="footer"/>
    <w:basedOn w:val="Standard"/>
    <w:semiHidden/>
    <w:pPr>
      <w:spacing w:line="180" w:lineRule="atLeast"/>
    </w:pPr>
    <w:rPr>
      <w:sz w:val="12"/>
      <w:szCs w:val="12"/>
    </w:rPr>
  </w:style>
  <w:style w:type="character" w:customStyle="1" w:styleId="PieddepageCar">
    <w:name w:val="Pied de page Car"/>
    <w:rPr>
      <w:sz w:val="12"/>
      <w:szCs w:val="12"/>
      <w:lang w:val="en-GB"/>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Info">
    <w:name w:val="Info"/>
    <w:basedOn w:val="Standard"/>
    <w:pPr>
      <w:spacing w:line="180" w:lineRule="atLeast"/>
    </w:pPr>
    <w:rPr>
      <w:sz w:val="12"/>
      <w:szCs w:val="12"/>
    </w:rPr>
  </w:style>
  <w:style w:type="paragraph" w:styleId="Titel">
    <w:name w:val="Title"/>
    <w:basedOn w:val="Standard"/>
    <w:next w:val="Standard"/>
    <w:qFormat/>
    <w:pPr>
      <w:spacing w:before="440" w:after="200"/>
    </w:pPr>
    <w:rPr>
      <w:sz w:val="24"/>
      <w:szCs w:val="24"/>
    </w:rPr>
  </w:style>
  <w:style w:type="character" w:customStyle="1" w:styleId="TitreCar">
    <w:name w:val="Titre Car"/>
    <w:rPr>
      <w:sz w:val="24"/>
      <w:szCs w:val="24"/>
      <w:lang w:val="en-GB"/>
    </w:rPr>
  </w:style>
  <w:style w:type="character" w:customStyle="1" w:styleId="Titre1Car">
    <w:name w:val="Titre 1 Car"/>
    <w:rPr>
      <w:b/>
      <w:bCs/>
      <w:caps/>
      <w:color w:val="0095D5"/>
      <w:sz w:val="18"/>
      <w:szCs w:val="18"/>
      <w:lang w:val="en-GB"/>
    </w:rPr>
  </w:style>
  <w:style w:type="paragraph" w:customStyle="1" w:styleId="Marginalnote">
    <w:name w:val="Marginal note"/>
    <w:basedOn w:val="Standard"/>
    <w:pPr>
      <w:framePr w:w="1418" w:wrap="auto" w:vAnchor="text" w:hAnchor="text" w:x="8194" w:y="41"/>
      <w:spacing w:line="195" w:lineRule="atLeast"/>
    </w:pPr>
    <w:rPr>
      <w:sz w:val="15"/>
      <w:szCs w:val="15"/>
    </w:rPr>
  </w:style>
  <w:style w:type="character" w:customStyle="1" w:styleId="Titre2Car">
    <w:name w:val="Titre 2 Car"/>
    <w:rPr>
      <w:b/>
      <w:bCs/>
      <w:sz w:val="18"/>
      <w:szCs w:val="18"/>
      <w:lang w:val="en-GB"/>
    </w:rPr>
  </w:style>
  <w:style w:type="paragraph" w:customStyle="1" w:styleId="Contact">
    <w:name w:val="Contact"/>
    <w:basedOn w:val="Standard"/>
    <w:pPr>
      <w:tabs>
        <w:tab w:val="left" w:pos="4111"/>
      </w:tabs>
      <w:spacing w:line="210" w:lineRule="atLeast"/>
    </w:pPr>
    <w:rPr>
      <w:sz w:val="15"/>
      <w:szCs w:val="15"/>
    </w:rPr>
  </w:style>
  <w:style w:type="character" w:styleId="Hyperlink">
    <w:name w:val="Hyperlink"/>
    <w:basedOn w:val="Absatz-Standardschriftart"/>
    <w:semiHidden/>
    <w:rPr>
      <w:color w:val="000000"/>
      <w:u w:val="single"/>
    </w:rPr>
  </w:style>
  <w:style w:type="paragraph" w:customStyle="1" w:styleId="Embargo">
    <w:name w:val="Embargo"/>
    <w:basedOn w:val="Standard"/>
    <w:pPr>
      <w:spacing w:after="240"/>
    </w:pPr>
    <w:rPr>
      <w:b/>
      <w:bCs/>
    </w:rPr>
  </w:style>
  <w:style w:type="paragraph" w:styleId="Beschriftung">
    <w:name w:val="caption"/>
    <w:basedOn w:val="Standard"/>
    <w:next w:val="Standard"/>
    <w:qFormat/>
    <w:pPr>
      <w:spacing w:line="210" w:lineRule="atLeast"/>
    </w:pPr>
    <w:rPr>
      <w:sz w:val="15"/>
      <w:szCs w:val="15"/>
    </w:rPr>
  </w:style>
  <w:style w:type="paragraph" w:customStyle="1" w:styleId="About">
    <w:name w:val="About"/>
    <w:basedOn w:val="Standard"/>
    <w:pPr>
      <w:spacing w:line="240" w:lineRule="auto"/>
    </w:p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pPr>
      <w:spacing w:line="240" w:lineRule="auto"/>
    </w:pPr>
    <w:rPr>
      <w:sz w:val="20"/>
      <w:szCs w:val="20"/>
    </w:rPr>
  </w:style>
  <w:style w:type="character" w:customStyle="1" w:styleId="CommentaireCar">
    <w:name w:val="Commentaire Car"/>
    <w:rPr>
      <w:sz w:val="20"/>
      <w:szCs w:val="20"/>
      <w:lang w:val="en-GB"/>
    </w:rPr>
  </w:style>
  <w:style w:type="paragraph" w:styleId="Kommentarthema">
    <w:name w:val="annotation subject"/>
    <w:basedOn w:val="Kommentartext"/>
    <w:next w:val="Kommentartext"/>
    <w:rPr>
      <w:b/>
      <w:bCs/>
    </w:rPr>
  </w:style>
  <w:style w:type="character" w:customStyle="1" w:styleId="ObjetducommentaireCar">
    <w:name w:val="Objet du commentaire Car"/>
    <w:rPr>
      <w:b/>
      <w:bCs/>
      <w:sz w:val="20"/>
      <w:szCs w:val="20"/>
      <w:lang w:val="en-GB"/>
    </w:rPr>
  </w:style>
  <w:style w:type="paragraph" w:styleId="Sprechblasentext">
    <w:name w:val="Balloon Text"/>
    <w:basedOn w:val="Standard"/>
    <w:pPr>
      <w:spacing w:line="240" w:lineRule="auto"/>
    </w:pPr>
    <w:rPr>
      <w:rFonts w:ascii="Times New Roman" w:hAnsi="Times New Roman"/>
      <w:sz w:val="16"/>
      <w:szCs w:val="16"/>
    </w:rPr>
  </w:style>
  <w:style w:type="character" w:customStyle="1" w:styleId="TextedebullesCar">
    <w:name w:val="Texte de bulles Car"/>
    <w:rPr>
      <w:rFonts w:ascii="Times New Roman" w:hAnsi="Times New Roman" w:cs="Times New Roman"/>
      <w:sz w:val="16"/>
      <w:szCs w:val="16"/>
      <w:lang w:val="en-GB"/>
    </w:rPr>
  </w:style>
  <w:style w:type="paragraph" w:styleId="berarbeitung">
    <w:name w:val="Revision"/>
    <w:hidden/>
    <w:rPr>
      <w:rFonts w:ascii="Sennheiser Office" w:hAnsi="Sennheiser Office"/>
      <w:snapToGrid w:val="0"/>
      <w:sz w:val="18"/>
      <w:szCs w:val="18"/>
      <w:lang w:val="en-GB" w:eastAsia="en-US"/>
    </w:rPr>
  </w:style>
  <w:style w:type="paragraph" w:customStyle="1" w:styleId="Default">
    <w:name w:val="Default"/>
    <w:pPr>
      <w:autoSpaceDE w:val="0"/>
      <w:autoSpaceDN w:val="0"/>
      <w:adjustRightInd w:val="0"/>
    </w:pPr>
    <w:rPr>
      <w:snapToGrid w:val="0"/>
      <w:color w:val="000000"/>
      <w:sz w:val="24"/>
      <w:szCs w:val="24"/>
      <w:lang w:val="en-GB" w:eastAsia="en-US"/>
    </w:rPr>
  </w:style>
  <w:style w:type="character" w:customStyle="1" w:styleId="s2">
    <w:name w:val="s2"/>
    <w:basedOn w:val="Absatz-Standardschriftart"/>
  </w:style>
  <w:style w:type="character" w:customStyle="1" w:styleId="Erwhnung1">
    <w:name w:val="Erwähnung1"/>
    <w:rPr>
      <w:color w:val="auto"/>
      <w:shd w:val="clear" w:color="auto" w:fill="auto"/>
    </w:rPr>
  </w:style>
  <w:style w:type="character" w:customStyle="1" w:styleId="NichtaufgelsteErwhnung1">
    <w:name w:val="Nicht aufgelöste Erwähnung1"/>
    <w:rPr>
      <w:color w:val="808080"/>
      <w:shd w:val="clear" w:color="auto" w:fill="auto"/>
    </w:rPr>
  </w:style>
  <w:style w:type="paragraph" w:styleId="Listenabsatz">
    <w:name w:val="List Paragraph"/>
    <w:basedOn w:val="Standard"/>
    <w:qFormat/>
    <w:pPr>
      <w:ind w:left="720"/>
    </w:pPr>
  </w:style>
  <w:style w:type="character" w:customStyle="1" w:styleId="UnresolvedMention1">
    <w:name w:val="Unresolved Mention1"/>
    <w:rPr>
      <w:color w:val="auto"/>
      <w:shd w:val="clear" w:color="auto" w:fill="auto"/>
    </w:rPr>
  </w:style>
  <w:style w:type="character" w:customStyle="1" w:styleId="Mentionnonrsolue1">
    <w:name w:val="Mention non résolue1"/>
    <w:rPr>
      <w:color w:val="auto"/>
      <w:shd w:val="clear" w:color="auto" w:fill="auto"/>
    </w:rPr>
  </w:style>
  <w:style w:type="character" w:styleId="BesuchterLink">
    <w:name w:val="FollowedHyperlink"/>
    <w:basedOn w:val="Absatz-Standardschriftart"/>
    <w:semiHidden/>
    <w:rPr>
      <w:color w:val="000000"/>
      <w:u w:val="single"/>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NichtaufgelsteErwhnung">
    <w:name w:val="Unresolved Mention"/>
    <w:basedOn w:val="Absatz-Standardschriftart"/>
    <w:uiPriority w:val="99"/>
    <w:semiHidden/>
    <w:unhideWhenUsed/>
    <w:rsid w:val="00174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vermont@sennheis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lien.v@marie-antoinette.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nheise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C5BE-9B5D-4B3B-AB0A-C2D2650D8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111EB-9F9F-407A-AFBD-EABA02E3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3077-7967-46A5-9C66-094F2C6CC482}">
  <ds:schemaRefs>
    <ds:schemaRef ds:uri="http://schemas.microsoft.com/sharepoint/v3/contenttype/forms"/>
  </ds:schemaRefs>
</ds:datastoreItem>
</file>

<file path=customXml/itemProps4.xml><?xml version="1.0" encoding="utf-8"?>
<ds:datastoreItem xmlns:ds="http://schemas.openxmlformats.org/officeDocument/2006/customXml" ds:itemID="{626B651F-ACAF-40DA-B6F8-EC8F39A3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6130</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7089</CharactersWithSpaces>
  <SharedDoc>false</SharedDoc>
  <HLinks>
    <vt:vector size="12" baseType="variant">
      <vt:variant>
        <vt:i4>8257573</vt:i4>
      </vt:variant>
      <vt:variant>
        <vt:i4>3</vt:i4>
      </vt:variant>
      <vt:variant>
        <vt:i4>0</vt:i4>
      </vt:variant>
      <vt:variant>
        <vt:i4>5</vt:i4>
      </vt:variant>
      <vt:variant>
        <vt:lpwstr>https://www.instagram.com/thesoundbarsxsw/</vt:lpwstr>
      </vt:variant>
      <vt:variant>
        <vt:lpwstr/>
      </vt:variant>
      <vt:variant>
        <vt:i4>6226001</vt:i4>
      </vt:variant>
      <vt:variant>
        <vt:i4>0</vt:i4>
      </vt:variant>
      <vt:variant>
        <vt:i4>0</vt:i4>
      </vt:variant>
      <vt:variant>
        <vt:i4>5</vt:i4>
      </vt:variant>
      <vt:variant>
        <vt:lpwstr>https://schedule.sxsw.com/2020/events/OE40280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Liebst, Rebecca</cp:lastModifiedBy>
  <cp:revision>2</cp:revision>
  <cp:lastPrinted>2020-02-25T13:29:00Z</cp:lastPrinted>
  <dcterms:created xsi:type="dcterms:W3CDTF">2020-03-13T08:17:00Z</dcterms:created>
  <dcterms:modified xsi:type="dcterms:W3CDTF">2020-03-13T08:17:00Z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